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84" w:rsidRPr="000A4F84" w:rsidRDefault="000A4F84" w:rsidP="00760FD5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A4F84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競　技　注　意　事　項</w:t>
      </w:r>
    </w:p>
    <w:p w:rsidR="00C15DD0" w:rsidRDefault="00C15DD0" w:rsidP="007C0F2D">
      <w:pPr>
        <w:spacing w:line="330" w:lineRule="exact"/>
        <w:rPr>
          <w:rFonts w:ascii="ＭＳ 明朝"/>
          <w:spacing w:val="8"/>
        </w:rPr>
      </w:pPr>
    </w:p>
    <w:p w:rsidR="007C0F2D" w:rsidRDefault="007C0F2D" w:rsidP="007C0F2D">
      <w:pPr>
        <w:spacing w:line="330" w:lineRule="exact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>１．競技規則について</w:t>
      </w:r>
    </w:p>
    <w:p w:rsidR="007C0F2D" w:rsidRPr="00325A58" w:rsidRDefault="007C0F2D" w:rsidP="007C0F2D">
      <w:pPr>
        <w:spacing w:line="330" w:lineRule="exact"/>
        <w:ind w:firstLineChars="300" w:firstLine="630"/>
        <w:rPr>
          <w:rFonts w:ascii="ＭＳ 明朝" w:cs="ＭＳ 明朝"/>
          <w:spacing w:val="8"/>
        </w:rPr>
      </w:pPr>
      <w:r w:rsidRPr="00325A58">
        <w:rPr>
          <w:rFonts w:ascii="ＭＳ 明朝" w:hAnsi="ＭＳ 明朝" w:cs="ＭＳ 明朝" w:hint="eastAsia"/>
        </w:rPr>
        <w:t>本大会は、</w:t>
      </w:r>
      <w:r w:rsidR="00256C93">
        <w:rPr>
          <w:rFonts w:ascii="ＭＳ 明朝" w:hAnsi="ＭＳ 明朝" w:cs="ＭＳ 明朝"/>
        </w:rPr>
        <w:t>20</w:t>
      </w:r>
      <w:r w:rsidR="00322BB3">
        <w:rPr>
          <w:rFonts w:ascii="ＭＳ 明朝" w:hAnsi="ＭＳ 明朝" w:cs="ＭＳ 明朝" w:hint="eastAsia"/>
        </w:rPr>
        <w:t>2</w:t>
      </w:r>
      <w:r w:rsidR="00310996">
        <w:rPr>
          <w:rFonts w:ascii="ＭＳ 明朝" w:hAnsi="ＭＳ 明朝" w:cs="ＭＳ 明朝" w:hint="eastAsia"/>
        </w:rPr>
        <w:t>4</w:t>
      </w:r>
      <w:r w:rsidRPr="00325A58">
        <w:rPr>
          <w:rFonts w:ascii="ＭＳ 明朝" w:hAnsi="ＭＳ 明朝" w:cs="ＭＳ 明朝" w:hint="eastAsia"/>
        </w:rPr>
        <w:t>年日本陸上競技連盟</w:t>
      </w:r>
      <w:r w:rsidR="009456DB">
        <w:rPr>
          <w:rFonts w:ascii="ＭＳ 明朝" w:hAnsi="ＭＳ 明朝" w:cs="ＭＳ 明朝" w:hint="eastAsia"/>
        </w:rPr>
        <w:t>競技</w:t>
      </w:r>
      <w:r w:rsidRPr="00325A58">
        <w:rPr>
          <w:rFonts w:ascii="ＭＳ 明朝" w:hAnsi="ＭＳ 明朝" w:cs="ＭＳ 明朝" w:hint="eastAsia"/>
        </w:rPr>
        <w:t>規則及び本大会申し合わせ事項により実施する。</w:t>
      </w:r>
    </w:p>
    <w:p w:rsidR="00F74E95" w:rsidRDefault="00F74E95" w:rsidP="007C0F2D">
      <w:pPr>
        <w:spacing w:line="330" w:lineRule="exact"/>
        <w:rPr>
          <w:rFonts w:ascii="ＭＳ 明朝" w:hAnsi="ＭＳ 明朝" w:cs="ＭＳ 明朝"/>
        </w:rPr>
      </w:pPr>
    </w:p>
    <w:p w:rsidR="007C0F2D" w:rsidRPr="00325A58" w:rsidRDefault="007C0F2D" w:rsidP="007C0F2D">
      <w:pPr>
        <w:spacing w:line="330" w:lineRule="exact"/>
        <w:rPr>
          <w:rFonts w:ascii="ＭＳ 明朝" w:cs="ＭＳ 明朝"/>
          <w:spacing w:val="8"/>
        </w:rPr>
      </w:pPr>
      <w:r>
        <w:rPr>
          <w:rFonts w:ascii="ＭＳ 明朝" w:hAnsi="ＭＳ 明朝" w:cs="ＭＳ 明朝" w:hint="eastAsia"/>
        </w:rPr>
        <w:t>２</w:t>
      </w:r>
      <w:r w:rsidRPr="00325A58">
        <w:rPr>
          <w:rFonts w:ascii="ＭＳ 明朝" w:hAnsi="ＭＳ 明朝" w:cs="ＭＳ 明朝" w:hint="eastAsia"/>
        </w:rPr>
        <w:t>．練習について</w:t>
      </w:r>
    </w:p>
    <w:p w:rsidR="007C0F2D" w:rsidRPr="00325A58" w:rsidRDefault="007C0F2D" w:rsidP="007C0F2D">
      <w:pPr>
        <w:spacing w:line="330" w:lineRule="exact"/>
        <w:rPr>
          <w:rFonts w:ascii="ＭＳ 明朝" w:cs="ＭＳ 明朝"/>
          <w:spacing w:val="8"/>
        </w:rPr>
      </w:pPr>
      <w:r w:rsidRPr="00325A58">
        <w:rPr>
          <w:rFonts w:ascii="ＭＳ 明朝" w:hAnsi="ＭＳ 明朝" w:cs="ＭＳ 明朝" w:hint="eastAsia"/>
        </w:rPr>
        <w:t xml:space="preserve">　（１）</w:t>
      </w:r>
      <w:r w:rsidR="00887E8A" w:rsidRPr="00325A58">
        <w:rPr>
          <w:rFonts w:ascii="ＭＳ 明朝" w:hAnsi="ＭＳ 明朝" w:cs="ＭＳ 明朝" w:hint="eastAsia"/>
        </w:rPr>
        <w:t>本競技場での練習は審判員の指示に従うこと。</w:t>
      </w:r>
    </w:p>
    <w:p w:rsidR="007C0F2D" w:rsidRDefault="007C0F2D" w:rsidP="007C0F2D">
      <w:pPr>
        <w:spacing w:line="330" w:lineRule="exact"/>
        <w:rPr>
          <w:rFonts w:ascii="ＭＳ 明朝" w:hAnsi="ＭＳ 明朝" w:cs="ＭＳ 明朝"/>
        </w:rPr>
      </w:pPr>
      <w:r w:rsidRPr="00325A58">
        <w:rPr>
          <w:rFonts w:ascii="ＭＳ 明朝" w:hAnsi="ＭＳ 明朝" w:cs="ＭＳ 明朝" w:hint="eastAsia"/>
        </w:rPr>
        <w:t xml:space="preserve">　（２）</w:t>
      </w:r>
      <w:r w:rsidR="00887E8A" w:rsidRPr="00325A58">
        <w:rPr>
          <w:rFonts w:ascii="ＭＳ 明朝" w:hAnsi="ＭＳ 明朝" w:cs="ＭＳ 明朝" w:hint="eastAsia"/>
        </w:rPr>
        <w:t>練習は指定された練習場所</w:t>
      </w:r>
      <w:r w:rsidR="00887E8A">
        <w:rPr>
          <w:rFonts w:ascii="ＭＳ 明朝" w:hAnsi="ＭＳ 明朝" w:cs="ＭＳ 明朝"/>
        </w:rPr>
        <w:t>(</w:t>
      </w:r>
      <w:r w:rsidR="00887E8A">
        <w:rPr>
          <w:rFonts w:ascii="ＭＳ 明朝" w:hAnsi="ＭＳ 明朝" w:cs="ＭＳ 明朝" w:hint="eastAsia"/>
        </w:rPr>
        <w:t>補助競技場・雨天練習場</w:t>
      </w:r>
      <w:r w:rsidR="00887E8A">
        <w:rPr>
          <w:rFonts w:ascii="ＭＳ 明朝" w:hAnsi="ＭＳ 明朝" w:cs="ＭＳ 明朝"/>
        </w:rPr>
        <w:t>)</w:t>
      </w:r>
      <w:r w:rsidR="00887E8A" w:rsidRPr="00325A58">
        <w:rPr>
          <w:rFonts w:ascii="ＭＳ 明朝" w:hAnsi="ＭＳ 明朝" w:cs="ＭＳ 明朝" w:hint="eastAsia"/>
        </w:rPr>
        <w:t>を使用すること。</w:t>
      </w:r>
    </w:p>
    <w:p w:rsidR="00211F38" w:rsidRDefault="008C1FFF" w:rsidP="00211F38">
      <w:pPr>
        <w:spacing w:line="330" w:lineRule="exact"/>
        <w:ind w:left="1260" w:hangingChars="600" w:hanging="126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</w:t>
      </w:r>
      <w:r w:rsidR="00341C93">
        <w:rPr>
          <w:rFonts w:ascii="ＭＳ 明朝" w:hAnsi="ＭＳ 明朝" w:cs="ＭＳ 明朝" w:hint="eastAsia"/>
        </w:rPr>
        <w:t xml:space="preserve">　※大会参加者以外の使用を禁止する。</w:t>
      </w:r>
    </w:p>
    <w:p w:rsidR="00887E8A" w:rsidRDefault="00416DAB" w:rsidP="00211F38">
      <w:pPr>
        <w:spacing w:line="330" w:lineRule="exact"/>
        <w:ind w:left="1260" w:hangingChars="600" w:hanging="126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（３）</w:t>
      </w:r>
      <w:r w:rsidR="00887E8A">
        <w:rPr>
          <w:rFonts w:ascii="ＭＳ 明朝" w:hAnsi="ＭＳ 明朝" w:cs="ＭＳ 明朝" w:hint="eastAsia"/>
        </w:rPr>
        <w:t>練習場所ではハンマー投はターンのみの練習とする。</w:t>
      </w:r>
    </w:p>
    <w:p w:rsidR="00416DAB" w:rsidRDefault="00416DAB" w:rsidP="00887E8A">
      <w:pPr>
        <w:spacing w:line="330" w:lineRule="exact"/>
        <w:ind w:left="42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（４）</w:t>
      </w:r>
      <w:r w:rsidR="00887E8A">
        <w:rPr>
          <w:rFonts w:ascii="ＭＳ 明朝" w:hAnsi="ＭＳ 明朝" w:cs="ＭＳ 明朝" w:hint="eastAsia"/>
        </w:rPr>
        <w:t>事故防止のため、周囲の状況に注意を払いながら練習すること。</w:t>
      </w:r>
    </w:p>
    <w:p w:rsidR="00887E8A" w:rsidRDefault="00887E8A" w:rsidP="007C0F2D">
      <w:pPr>
        <w:spacing w:line="330" w:lineRule="exact"/>
        <w:ind w:left="420" w:hangingChars="200" w:hanging="420"/>
        <w:rPr>
          <w:rFonts w:ascii="ＭＳ 明朝" w:hAnsi="ＭＳ 明朝" w:cs="ＭＳ 明朝"/>
        </w:rPr>
      </w:pPr>
    </w:p>
    <w:p w:rsidR="007C0F2D" w:rsidRDefault="007C0F2D" w:rsidP="007C0F2D">
      <w:pPr>
        <w:spacing w:line="330" w:lineRule="exact"/>
        <w:ind w:left="42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３．招集について</w:t>
      </w:r>
    </w:p>
    <w:p w:rsidR="00211F38" w:rsidRDefault="007C0F2D" w:rsidP="00211F38">
      <w:pPr>
        <w:spacing w:line="330" w:lineRule="exact"/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（１）</w:t>
      </w:r>
      <w:r w:rsidRPr="00325A58">
        <w:rPr>
          <w:rFonts w:ascii="ＭＳ 明朝" w:hAnsi="ＭＳ 明朝" w:cs="ＭＳ 明朝" w:hint="eastAsia"/>
        </w:rPr>
        <w:t>招集</w:t>
      </w:r>
      <w:r>
        <w:rPr>
          <w:rFonts w:ascii="ＭＳ 明朝" w:hAnsi="ＭＳ 明朝" w:cs="ＭＳ 明朝" w:hint="eastAsia"/>
        </w:rPr>
        <w:t>所</w:t>
      </w:r>
      <w:r w:rsidRPr="00325A58">
        <w:rPr>
          <w:rFonts w:ascii="ＭＳ 明朝" w:hAnsi="ＭＳ 明朝" w:cs="ＭＳ 明朝" w:hint="eastAsia"/>
        </w:rPr>
        <w:t>は、</w:t>
      </w:r>
      <w:r>
        <w:rPr>
          <w:rFonts w:ascii="ＭＳ 明朝" w:hAnsi="ＭＳ 明朝" w:cs="ＭＳ 明朝" w:hint="eastAsia"/>
        </w:rPr>
        <w:t>本競技場</w:t>
      </w:r>
      <w:r w:rsidRPr="00325A58">
        <w:rPr>
          <w:rFonts w:ascii="ＭＳ 明朝" w:hAnsi="ＭＳ 明朝" w:cs="ＭＳ 明朝" w:hint="eastAsia"/>
        </w:rPr>
        <w:t>第２ゲート</w:t>
      </w:r>
      <w:r>
        <w:rPr>
          <w:rFonts w:ascii="ＭＳ 明朝" w:hAnsi="ＭＳ 明朝" w:cs="ＭＳ 明朝" w:hint="eastAsia"/>
        </w:rPr>
        <w:t>に設ける</w:t>
      </w:r>
      <w:r w:rsidRPr="00325A58">
        <w:rPr>
          <w:rFonts w:ascii="ＭＳ 明朝" w:hAnsi="ＭＳ 明朝" w:cs="ＭＳ 明朝" w:hint="eastAsia"/>
        </w:rPr>
        <w:t>。</w:t>
      </w:r>
    </w:p>
    <w:p w:rsidR="00FF2A75" w:rsidRDefault="007C0F2D" w:rsidP="00211F38">
      <w:pPr>
        <w:spacing w:line="330" w:lineRule="exact"/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（２）</w:t>
      </w:r>
      <w:r w:rsidR="00211F38">
        <w:rPr>
          <w:rFonts w:ascii="ＭＳ 明朝" w:hAnsi="ＭＳ 明朝" w:cs="ＭＳ 明朝" w:hint="eastAsia"/>
        </w:rPr>
        <w:t>招集完了時刻</w:t>
      </w:r>
      <w:r w:rsidR="00FF2A75">
        <w:rPr>
          <w:rFonts w:ascii="ＭＳ 明朝" w:hAnsi="ＭＳ 明朝" w:cs="ＭＳ 明朝" w:hint="eastAsia"/>
        </w:rPr>
        <w:t>は、</w:t>
      </w:r>
      <w:r w:rsidRPr="00325A58">
        <w:rPr>
          <w:rFonts w:ascii="ＭＳ 明朝" w:hAnsi="ＭＳ 明朝" w:cs="ＭＳ 明朝" w:hint="eastAsia"/>
        </w:rPr>
        <w:t>トラック競技</w:t>
      </w:r>
      <w:r w:rsidR="00FF2A75">
        <w:rPr>
          <w:rFonts w:ascii="ＭＳ 明朝" w:hAnsi="ＭＳ 明朝" w:cs="ＭＳ 明朝" w:hint="eastAsia"/>
        </w:rPr>
        <w:t>を</w:t>
      </w:r>
      <w:r w:rsidRPr="00325A58">
        <w:rPr>
          <w:rFonts w:ascii="ＭＳ 明朝" w:hAnsi="ＭＳ 明朝" w:cs="ＭＳ 明朝" w:hint="eastAsia"/>
        </w:rPr>
        <w:t>競技開始２０分前、フィールド競技</w:t>
      </w:r>
      <w:r w:rsidR="00FF2A75">
        <w:rPr>
          <w:rFonts w:ascii="ＭＳ 明朝" w:hAnsi="ＭＳ 明朝" w:cs="ＭＳ 明朝" w:hint="eastAsia"/>
        </w:rPr>
        <w:t>を</w:t>
      </w:r>
      <w:r w:rsidRPr="00325A58">
        <w:rPr>
          <w:rFonts w:ascii="ＭＳ 明朝" w:hAnsi="ＭＳ 明朝" w:cs="ＭＳ 明朝" w:hint="eastAsia"/>
        </w:rPr>
        <w:t>４０分前</w:t>
      </w:r>
      <w:r w:rsidR="00FF2A75">
        <w:rPr>
          <w:rFonts w:ascii="ＭＳ 明朝" w:hAnsi="ＭＳ 明朝" w:cs="ＭＳ 明朝" w:hint="eastAsia"/>
        </w:rPr>
        <w:t>（</w:t>
      </w:r>
      <w:r w:rsidRPr="00325A58">
        <w:rPr>
          <w:rFonts w:ascii="ＭＳ 明朝" w:hAnsi="ＭＳ 明朝" w:cs="ＭＳ 明朝" w:hint="eastAsia"/>
        </w:rPr>
        <w:t>ただし棒高跳</w:t>
      </w:r>
      <w:r w:rsidR="00FF2A75">
        <w:rPr>
          <w:rFonts w:ascii="ＭＳ 明朝" w:hAnsi="ＭＳ 明朝" w:cs="ＭＳ 明朝" w:hint="eastAsia"/>
        </w:rPr>
        <w:t>を</w:t>
      </w:r>
      <w:r w:rsidRPr="00325A58">
        <w:rPr>
          <w:rFonts w:ascii="ＭＳ 明朝" w:hAnsi="ＭＳ 明朝" w:cs="ＭＳ 明朝" w:hint="eastAsia"/>
        </w:rPr>
        <w:t>２</w:t>
      </w:r>
    </w:p>
    <w:p w:rsidR="00FF2A75" w:rsidRDefault="007C0F2D" w:rsidP="00FF2A75">
      <w:pPr>
        <w:spacing w:line="330" w:lineRule="exact"/>
        <w:ind w:firstLineChars="300" w:firstLine="630"/>
        <w:rPr>
          <w:rFonts w:ascii="ＭＳ 明朝" w:hAnsi="ＭＳ 明朝" w:cs="ＭＳ 明朝"/>
        </w:rPr>
      </w:pPr>
      <w:r w:rsidRPr="00325A58">
        <w:rPr>
          <w:rFonts w:ascii="ＭＳ 明朝" w:hAnsi="ＭＳ 明朝" w:cs="ＭＳ 明朝" w:hint="eastAsia"/>
        </w:rPr>
        <w:t>時間前</w:t>
      </w:r>
      <w:r w:rsidR="00FF2A75">
        <w:rPr>
          <w:rFonts w:ascii="ＭＳ 明朝" w:hAnsi="ＭＳ 明朝" w:cs="ＭＳ 明朝" w:hint="eastAsia"/>
        </w:rPr>
        <w:t>）</w:t>
      </w:r>
      <w:r w:rsidRPr="00325A58">
        <w:rPr>
          <w:rFonts w:ascii="ＭＳ 明朝" w:hAnsi="ＭＳ 明朝" w:cs="ＭＳ 明朝" w:hint="eastAsia"/>
        </w:rPr>
        <w:t>とする。</w:t>
      </w:r>
    </w:p>
    <w:p w:rsidR="007C0F2D" w:rsidRDefault="007C0F2D" w:rsidP="00FF2A75">
      <w:pPr>
        <w:spacing w:line="33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（３）招集完了時刻に遅れた場合は、当該種目を欠場したものとして処理する。</w:t>
      </w:r>
    </w:p>
    <w:p w:rsidR="00F310D0" w:rsidRPr="006B50CE" w:rsidRDefault="00E82EED" w:rsidP="00FF2A75">
      <w:pPr>
        <w:spacing w:line="330" w:lineRule="exact"/>
        <w:ind w:leftChars="100" w:left="630" w:hangingChars="200" w:hanging="420"/>
        <w:rPr>
          <w:rFonts w:ascii="ＭＳ 明朝" w:cs="ＭＳ 明朝"/>
          <w:color w:val="000000" w:themeColor="text1"/>
          <w:spacing w:val="8"/>
        </w:rPr>
      </w:pPr>
      <w:r>
        <w:rPr>
          <w:rFonts w:ascii="ＭＳ 明朝" w:hAnsi="ＭＳ 明朝" w:cs="ＭＳ 明朝" w:hint="eastAsia"/>
        </w:rPr>
        <w:t>（４）</w:t>
      </w:r>
      <w:r w:rsidR="00F310D0" w:rsidRPr="00325A58">
        <w:rPr>
          <w:rFonts w:ascii="ＭＳ 明朝" w:hAnsi="ＭＳ 明朝" w:cs="ＭＳ 明朝" w:hint="eastAsia"/>
        </w:rPr>
        <w:t>リレ</w:t>
      </w:r>
      <w:r w:rsidR="00F310D0">
        <w:rPr>
          <w:rFonts w:ascii="ＭＳ 明朝" w:hAnsi="ＭＳ 明朝" w:cs="ＭＳ 明朝" w:hint="eastAsia"/>
        </w:rPr>
        <w:t>ー競技のチーム編成は、各ラウンドの第１組の招集完了時刻の１時間前までに正式に申告しなければならない（TR24.11）。リレーオーダー用紙は招集所に提出すること。</w:t>
      </w:r>
    </w:p>
    <w:p w:rsidR="00F310D0" w:rsidRPr="006B50CE" w:rsidRDefault="00F310D0" w:rsidP="00F310D0">
      <w:pPr>
        <w:spacing w:line="330" w:lineRule="exact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 xml:space="preserve">　　　　※</w:t>
      </w:r>
      <w:r>
        <w:rPr>
          <w:rFonts w:ascii="ＭＳ 明朝" w:hAnsi="ＭＳ 明朝" w:cs="ＭＳ 明朝" w:hint="eastAsia"/>
        </w:rPr>
        <w:t>リレーオーダー用紙は招集所で配布。</w:t>
      </w:r>
    </w:p>
    <w:p w:rsidR="00F74E95" w:rsidRPr="00E82EED" w:rsidRDefault="00F74E95" w:rsidP="007C0F2D">
      <w:pPr>
        <w:spacing w:line="330" w:lineRule="exact"/>
        <w:rPr>
          <w:rFonts w:ascii="ＭＳ 明朝" w:hAnsi="ＭＳ 明朝" w:cs="ＭＳ 明朝"/>
        </w:rPr>
      </w:pPr>
    </w:p>
    <w:p w:rsidR="007C0F2D" w:rsidRDefault="007C0F2D" w:rsidP="007C0F2D">
      <w:pPr>
        <w:spacing w:line="33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４．</w:t>
      </w:r>
      <w:r w:rsidR="008F211E">
        <w:rPr>
          <w:rFonts w:ascii="ＭＳ 明朝" w:hAnsi="ＭＳ 明朝" w:cs="ＭＳ 明朝" w:hint="eastAsia"/>
        </w:rPr>
        <w:t>アスリートビブス（ビブス）</w:t>
      </w:r>
      <w:r>
        <w:rPr>
          <w:rFonts w:ascii="ＭＳ 明朝" w:hAnsi="ＭＳ 明朝" w:cs="ＭＳ 明朝" w:hint="eastAsia"/>
        </w:rPr>
        <w:t>について</w:t>
      </w:r>
    </w:p>
    <w:p w:rsidR="007C0F2D" w:rsidRDefault="007C0F2D" w:rsidP="007C0F2D">
      <w:pPr>
        <w:spacing w:line="330" w:lineRule="exact"/>
        <w:ind w:leftChars="200" w:left="420"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すべての競技者は、ユニホームの</w:t>
      </w:r>
      <w:r w:rsidRPr="00325A58">
        <w:rPr>
          <w:rFonts w:ascii="ＭＳ 明朝" w:hAnsi="ＭＳ 明朝" w:cs="ＭＳ 明朝" w:hint="eastAsia"/>
        </w:rPr>
        <w:t>胸・背部に</w:t>
      </w:r>
      <w:r w:rsidR="008F211E">
        <w:rPr>
          <w:rFonts w:ascii="ＭＳ 明朝" w:hAnsi="ＭＳ 明朝" w:cs="ＭＳ 明朝" w:hint="eastAsia"/>
        </w:rPr>
        <w:t>ビブス</w:t>
      </w:r>
      <w:r>
        <w:rPr>
          <w:rFonts w:ascii="ＭＳ 明朝" w:hAnsi="ＭＳ 明朝" w:cs="ＭＳ 明朝" w:hint="eastAsia"/>
        </w:rPr>
        <w:t>を</w:t>
      </w:r>
      <w:r w:rsidRPr="00325A58">
        <w:rPr>
          <w:rFonts w:ascii="ＭＳ 明朝" w:hAnsi="ＭＳ 明朝" w:cs="ＭＳ 明朝" w:hint="eastAsia"/>
        </w:rPr>
        <w:t>確実につけること。ただし、</w:t>
      </w:r>
      <w:r>
        <w:rPr>
          <w:rFonts w:ascii="ＭＳ 明朝" w:hAnsi="ＭＳ 明朝" w:cs="ＭＳ 明朝" w:hint="eastAsia"/>
        </w:rPr>
        <w:t>跳躍競技の競技者は</w:t>
      </w:r>
      <w:r w:rsidR="00044370">
        <w:rPr>
          <w:rFonts w:ascii="ＭＳ 明朝" w:hAnsi="ＭＳ 明朝" w:cs="ＭＳ 明朝" w:hint="eastAsia"/>
        </w:rPr>
        <w:t>、</w:t>
      </w:r>
      <w:r w:rsidRPr="00325A58">
        <w:rPr>
          <w:rFonts w:ascii="ＭＳ 明朝" w:hAnsi="ＭＳ 明朝" w:cs="ＭＳ 明朝" w:hint="eastAsia"/>
        </w:rPr>
        <w:t>背</w:t>
      </w:r>
      <w:r>
        <w:rPr>
          <w:rFonts w:ascii="ＭＳ 明朝" w:hAnsi="ＭＳ 明朝" w:cs="ＭＳ 明朝" w:hint="eastAsia"/>
        </w:rPr>
        <w:t>または胸につけるだけでも</w:t>
      </w:r>
      <w:r w:rsidRPr="00325A58">
        <w:rPr>
          <w:rFonts w:ascii="ＭＳ 明朝" w:hAnsi="ＭＳ 明朝" w:cs="ＭＳ 明朝" w:hint="eastAsia"/>
        </w:rPr>
        <w:t>よい。</w:t>
      </w:r>
    </w:p>
    <w:p w:rsidR="00F74E95" w:rsidRDefault="00F74E95" w:rsidP="000A4F8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211F38" w:rsidRDefault="005C4474" w:rsidP="00211F38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５．競技について</w:t>
      </w:r>
    </w:p>
    <w:p w:rsidR="007C0F2D" w:rsidRPr="00211F38" w:rsidRDefault="007C0F2D" w:rsidP="00FF2A75">
      <w:pPr>
        <w:overflowPunct w:val="0"/>
        <w:adjustRightInd w:val="0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</w:rPr>
        <w:t>（１）トラック競技のレーン順、フィールド競技の試技順はプログラム記載順による。</w:t>
      </w:r>
    </w:p>
    <w:p w:rsidR="00FF2A75" w:rsidRDefault="00211F38" w:rsidP="00FF2A75">
      <w:pPr>
        <w:overflowPunct w:val="0"/>
        <w:adjustRightInd w:val="0"/>
        <w:ind w:leftChars="106" w:left="643" w:hangingChars="200" w:hanging="42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（２）</w:t>
      </w: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>トラック競技１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,</w:t>
      </w: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>０００ｍ以下の距離の種目は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>予選・決勝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を行う。決勝は</w:t>
      </w: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>予選タイム</w:t>
      </w:r>
      <w:r w:rsidRPr="00211F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9～16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位の組、</w:t>
      </w:r>
      <w:r w:rsidRPr="00211F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1～8位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の組の順に２組実施する。</w:t>
      </w:r>
      <w:r w:rsidR="00FF2A75">
        <w:rPr>
          <w:rFonts w:ascii="Times New Roman" w:hAnsi="Times New Roman" w:cs="ＭＳ 明朝" w:hint="eastAsia"/>
          <w:color w:val="000000"/>
          <w:kern w:val="0"/>
          <w:szCs w:val="21"/>
        </w:rPr>
        <w:t>ただし、エントリー数に応じて、決勝を１組のみとする場合があ</w:t>
      </w:r>
      <w:r w:rsidR="00282DDE">
        <w:rPr>
          <w:rFonts w:ascii="Times New Roman" w:hAnsi="Times New Roman" w:cs="ＭＳ 明朝" w:hint="eastAsia"/>
          <w:color w:val="000000"/>
          <w:kern w:val="0"/>
          <w:szCs w:val="21"/>
        </w:rPr>
        <w:t>る。</w:t>
      </w:r>
    </w:p>
    <w:p w:rsidR="00FF2A75" w:rsidRDefault="00211F38" w:rsidP="00FF2A75">
      <w:pPr>
        <w:overflowPunct w:val="0"/>
        <w:adjustRightInd w:val="0"/>
        <w:ind w:leftChars="106" w:left="643" w:hangingChars="200" w:hanging="42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（３）</w:t>
      </w: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>トラック競技１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,</w:t>
      </w: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>０００ｍ以上の距離の種目は</w:t>
      </w:r>
      <w:r w:rsidR="00FF2A75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>全てタイムレースとしタイムにより順位を決定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す</w:t>
      </w:r>
      <w:r w:rsidR="00282DDE">
        <w:rPr>
          <w:rFonts w:ascii="Times New Roman" w:hAnsi="Times New Roman" w:cs="ＭＳ 明朝" w:hint="eastAsia"/>
          <w:color w:val="000000"/>
          <w:kern w:val="0"/>
          <w:szCs w:val="21"/>
        </w:rPr>
        <w:t>る。</w:t>
      </w:r>
    </w:p>
    <w:p w:rsidR="00F74E95" w:rsidRPr="00FF2A75" w:rsidRDefault="00F74E95" w:rsidP="00FF2A75">
      <w:pPr>
        <w:overflowPunct w:val="0"/>
        <w:adjustRightInd w:val="0"/>
        <w:ind w:leftChars="106" w:left="643" w:hangingChars="200" w:hanging="42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25A58">
        <w:rPr>
          <w:rFonts w:ascii="ＭＳ 明朝" w:hAnsi="ＭＳ 明朝" w:cs="ＭＳ 明朝" w:hint="eastAsia"/>
        </w:rPr>
        <w:t>（</w:t>
      </w:r>
      <w:r w:rsidR="00211F38">
        <w:rPr>
          <w:rFonts w:ascii="ＭＳ 明朝" w:hAnsi="ＭＳ 明朝" w:cs="ＭＳ 明朝" w:hint="eastAsia"/>
        </w:rPr>
        <w:t>４</w:t>
      </w:r>
      <w:r w:rsidRPr="00325A58">
        <w:rPr>
          <w:rFonts w:ascii="ＭＳ 明朝" w:hAnsi="ＭＳ 明朝" w:cs="ＭＳ 明朝" w:hint="eastAsia"/>
        </w:rPr>
        <w:t>）</w:t>
      </w:r>
      <w:r w:rsidR="00143545" w:rsidRPr="003F5F28">
        <w:rPr>
          <w:rFonts w:ascii="ＭＳ 明朝" w:hAnsi="ＭＳ 明朝" w:cs="ＭＳ 明朝" w:hint="eastAsia"/>
          <w:szCs w:val="21"/>
        </w:rPr>
        <w:t>男子</w:t>
      </w:r>
      <w:r w:rsidR="00143545" w:rsidRPr="003F5F28">
        <w:rPr>
          <w:rFonts w:ascii="ＭＳ 明朝" w:hAnsi="ＭＳ 明朝" w:cs="ＭＳ 明朝" w:hint="eastAsia"/>
          <w:sz w:val="20"/>
          <w:szCs w:val="20"/>
        </w:rPr>
        <w:t>５</w:t>
      </w:r>
      <w:r w:rsidR="000557A5" w:rsidRPr="003F5F28">
        <w:rPr>
          <w:rFonts w:ascii="ＭＳ 明朝" w:hAnsi="ＭＳ 明朝" w:cs="ＭＳ 明朝" w:hint="eastAsia"/>
          <w:sz w:val="20"/>
          <w:szCs w:val="20"/>
        </w:rPr>
        <w:t>,</w:t>
      </w:r>
      <w:r w:rsidR="00143545" w:rsidRPr="003F5F28">
        <w:rPr>
          <w:rFonts w:ascii="ＭＳ 明朝" w:hAnsi="ＭＳ 明朝" w:cs="ＭＳ 明朝" w:hint="eastAsia"/>
          <w:sz w:val="20"/>
          <w:szCs w:val="20"/>
        </w:rPr>
        <w:t>０００ｍ</w:t>
      </w:r>
      <w:r w:rsidR="00251B1F" w:rsidRPr="003F5F28">
        <w:rPr>
          <w:rFonts w:ascii="ＭＳ 明朝" w:hAnsi="ＭＳ 明朝" w:cs="ＭＳ 明朝" w:hint="eastAsia"/>
          <w:sz w:val="20"/>
          <w:szCs w:val="20"/>
        </w:rPr>
        <w:t>、</w:t>
      </w:r>
      <w:r w:rsidR="00D827B0" w:rsidRPr="006113A7">
        <w:rPr>
          <w:rFonts w:ascii="ＭＳ 明朝" w:hAnsi="ＭＳ 明朝" w:cs="ＭＳ 明朝" w:hint="eastAsia"/>
          <w:color w:val="000000" w:themeColor="text1"/>
          <w:sz w:val="20"/>
          <w:szCs w:val="20"/>
        </w:rPr>
        <w:t>男子</w:t>
      </w:r>
      <w:r w:rsidR="00251B1F" w:rsidRPr="006113A7">
        <w:rPr>
          <w:rFonts w:ascii="Times New Roman" w:hAnsi="Times New Roman" w:cs="ＭＳ 明朝" w:hint="eastAsia"/>
          <w:color w:val="000000" w:themeColor="text1"/>
          <w:kern w:val="0"/>
          <w:sz w:val="20"/>
          <w:szCs w:val="20"/>
        </w:rPr>
        <w:t>５</w:t>
      </w:r>
      <w:r w:rsidR="000557A5" w:rsidRPr="006113A7">
        <w:rPr>
          <w:rFonts w:ascii="Times New Roman" w:hAnsi="Times New Roman" w:cs="ＭＳ 明朝" w:hint="eastAsia"/>
          <w:color w:val="000000" w:themeColor="text1"/>
          <w:kern w:val="0"/>
          <w:sz w:val="20"/>
          <w:szCs w:val="20"/>
        </w:rPr>
        <w:t>,</w:t>
      </w:r>
      <w:r w:rsidR="00251B1F" w:rsidRPr="006113A7">
        <w:rPr>
          <w:rFonts w:ascii="Times New Roman" w:hAnsi="Times New Roman" w:cs="ＭＳ 明朝" w:hint="eastAsia"/>
          <w:color w:val="000000" w:themeColor="text1"/>
          <w:kern w:val="0"/>
          <w:sz w:val="20"/>
          <w:szCs w:val="20"/>
        </w:rPr>
        <w:t>０００ｍ</w:t>
      </w:r>
      <w:r w:rsidR="00251B1F" w:rsidRPr="006113A7">
        <w:rPr>
          <w:rFonts w:ascii="Times New Roman" w:hAnsi="Times New Roman" w:cs="ＭＳ 明朝" w:hint="eastAsia"/>
          <w:color w:val="000000" w:themeColor="text1"/>
          <w:kern w:val="0"/>
          <w:sz w:val="20"/>
          <w:szCs w:val="20"/>
        </w:rPr>
        <w:t>W</w:t>
      </w:r>
      <w:r w:rsidR="00251B1F" w:rsidRPr="006113A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は</w:t>
      </w:r>
      <w:r w:rsidR="000557A5" w:rsidRPr="006113A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、</w:t>
      </w:r>
      <w:r w:rsidR="00251B1F" w:rsidRPr="006113A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主催者が準備した</w:t>
      </w:r>
      <w:r w:rsidR="008F211E" w:rsidRPr="006113A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ビブス</w:t>
      </w:r>
      <w:r w:rsidR="00251B1F" w:rsidRPr="006113A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を付けること。その際、招集時には正規の</w:t>
      </w:r>
      <w:r w:rsidR="008F211E" w:rsidRPr="006113A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ビブス</w:t>
      </w:r>
      <w:r w:rsidR="00251B1F" w:rsidRPr="006113A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を持参すること。</w:t>
      </w:r>
    </w:p>
    <w:p w:rsidR="003C4310" w:rsidRPr="000A4F84" w:rsidRDefault="003C4310" w:rsidP="003C4310">
      <w:pPr>
        <w:overflowPunct w:val="0"/>
        <w:adjustRightInd w:val="0"/>
        <w:ind w:firstLineChars="100" w:firstLine="21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F211E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５</w:t>
      </w:r>
      <w:r w:rsidRPr="008F211E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="003F7E60">
        <w:rPr>
          <w:rFonts w:ascii="Times New Roman" w:hAnsi="Times New Roman" w:cs="ＭＳ 明朝" w:hint="eastAsia"/>
          <w:color w:val="000000"/>
          <w:kern w:val="0"/>
          <w:szCs w:val="21"/>
        </w:rPr>
        <w:t>男子走幅跳は</w:t>
      </w:r>
      <w:r w:rsidR="00310996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3F7E60">
        <w:rPr>
          <w:rFonts w:ascii="Times New Roman" w:hAnsi="Times New Roman" w:cs="ＭＳ 明朝" w:hint="eastAsia"/>
          <w:color w:val="000000"/>
          <w:kern w:val="0"/>
          <w:szCs w:val="21"/>
        </w:rPr>
        <w:t>A</w:t>
      </w:r>
      <w:r w:rsidR="003F7E60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="003F7E60">
        <w:rPr>
          <w:rFonts w:ascii="Times New Roman" w:hAnsi="Times New Roman" w:cs="ＭＳ 明朝" w:hint="eastAsia"/>
          <w:color w:val="000000"/>
          <w:kern w:val="0"/>
          <w:szCs w:val="21"/>
        </w:rPr>
        <w:t>B</w:t>
      </w:r>
      <w:r w:rsidR="003F7E60">
        <w:rPr>
          <w:rFonts w:ascii="Times New Roman" w:hAnsi="Times New Roman" w:cs="ＭＳ 明朝" w:hint="eastAsia"/>
          <w:color w:val="000000"/>
          <w:kern w:val="0"/>
          <w:szCs w:val="21"/>
        </w:rPr>
        <w:t>ピットで実施する。</w:t>
      </w:r>
    </w:p>
    <w:p w:rsidR="00F91E7D" w:rsidRDefault="00F91E7D" w:rsidP="00C15DD0">
      <w:pPr>
        <w:overflowPunct w:val="0"/>
        <w:adjustRightInd w:val="0"/>
        <w:ind w:firstLineChars="100" w:firstLine="210"/>
        <w:textAlignment w:val="baseline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（６）</w:t>
      </w:r>
      <w:r w:rsidR="003F7E60">
        <w:rPr>
          <w:rFonts w:ascii="ＭＳ 明朝" w:hAnsi="ＭＳ 明朝" w:cs="ＭＳ 明朝" w:hint="eastAsia"/>
        </w:rPr>
        <w:t>三段跳の踏切板は、砂場まで男子１１ｍ、女子９ｍとする。</w:t>
      </w:r>
    </w:p>
    <w:p w:rsidR="00994EB9" w:rsidRPr="008F211E" w:rsidRDefault="004F2120" w:rsidP="004F2120">
      <w:pPr>
        <w:overflowPunct w:val="0"/>
        <w:adjustRightInd w:val="0"/>
        <w:ind w:leftChars="100" w:left="210"/>
        <w:textAlignment w:val="baseline"/>
        <w:rPr>
          <w:rFonts w:ascii="ＭＳ 明朝" w:hAnsi="ＭＳ 明朝" w:cs="ＭＳ 明朝"/>
        </w:rPr>
      </w:pPr>
      <w:r w:rsidRPr="008F211E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７</w:t>
      </w:r>
      <w:r w:rsidRPr="008F211E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Pr="008F211E">
        <w:rPr>
          <w:rFonts w:ascii="ＭＳ 明朝" w:hAnsi="ＭＳ 明朝" w:cs="ＭＳ 明朝" w:hint="eastAsia"/>
        </w:rPr>
        <w:t>棒高跳の支柱移動希望者は「支柱移動申込書」（招集所に置く）を現地の競技役員に提出すること。</w:t>
      </w:r>
      <w:r w:rsidR="000C4F2F" w:rsidRPr="008F211E">
        <w:rPr>
          <w:rFonts w:ascii="ＭＳ 明朝" w:hAnsi="ＭＳ 明朝" w:cs="ＭＳ 明朝" w:hint="eastAsia"/>
        </w:rPr>
        <w:t>（</w:t>
      </w:r>
      <w:r>
        <w:rPr>
          <w:rFonts w:ascii="ＭＳ 明朝" w:hAnsi="ＭＳ 明朝" w:cs="ＭＳ 明朝" w:hint="eastAsia"/>
        </w:rPr>
        <w:t>８</w:t>
      </w:r>
      <w:r w:rsidR="000C4F2F" w:rsidRPr="008F211E">
        <w:rPr>
          <w:rFonts w:ascii="ＭＳ 明朝" w:hAnsi="ＭＳ 明朝" w:cs="ＭＳ 明朝" w:hint="eastAsia"/>
        </w:rPr>
        <w:t>）</w:t>
      </w:r>
      <w:r w:rsidR="00B75631" w:rsidRPr="008F211E">
        <w:rPr>
          <w:rFonts w:ascii="ＭＳ 明朝" w:hAnsi="ＭＳ 明朝" w:cs="ＭＳ 明朝" w:hint="eastAsia"/>
        </w:rPr>
        <w:t>競</w:t>
      </w:r>
      <w:r w:rsidR="00994EB9" w:rsidRPr="008F211E">
        <w:rPr>
          <w:rFonts w:ascii="ＭＳ 明朝" w:hAnsi="ＭＳ 明朝" w:cs="ＭＳ 明朝" w:hint="eastAsia"/>
        </w:rPr>
        <w:t>技用具は主催者で用意したものを使用する。ただし、棒高跳びのポールは、持参したものを検査</w:t>
      </w:r>
    </w:p>
    <w:p w:rsidR="00994EB9" w:rsidRPr="008F211E" w:rsidRDefault="00994EB9" w:rsidP="00B75631">
      <w:pPr>
        <w:overflowPunct w:val="0"/>
        <w:adjustRightInd w:val="0"/>
        <w:ind w:firstLineChars="350" w:firstLine="735"/>
        <w:textAlignment w:val="baseline"/>
        <w:rPr>
          <w:rFonts w:ascii="ＭＳ 明朝" w:hAnsi="ＭＳ 明朝" w:cs="ＭＳ 明朝"/>
        </w:rPr>
      </w:pPr>
      <w:r w:rsidRPr="008F211E">
        <w:rPr>
          <w:rFonts w:ascii="ＭＳ 明朝" w:hAnsi="ＭＳ 明朝" w:cs="ＭＳ 明朝" w:hint="eastAsia"/>
        </w:rPr>
        <w:t>後に使用してもよい。</w:t>
      </w:r>
      <w:r w:rsidR="009B5384">
        <w:rPr>
          <w:rFonts w:ascii="ＭＳ 明朝" w:hAnsi="ＭＳ 明朝" w:cs="ＭＳ 明朝" w:hint="eastAsia"/>
        </w:rPr>
        <w:t xml:space="preserve"> </w:t>
      </w:r>
    </w:p>
    <w:p w:rsidR="00994EB9" w:rsidRPr="00660320" w:rsidRDefault="008C22D9" w:rsidP="00321555">
      <w:pPr>
        <w:spacing w:line="330" w:lineRule="exact"/>
        <w:rPr>
          <w:rFonts w:ascii="Times New Roman" w:hAnsi="Times New Roman" w:cs="ＭＳ 明朝"/>
          <w:color w:val="000000"/>
          <w:kern w:val="0"/>
          <w:szCs w:val="21"/>
        </w:rPr>
      </w:pPr>
      <w:r w:rsidRPr="008F211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401DA8">
        <w:rPr>
          <w:rFonts w:ascii="Times New Roman" w:hAnsi="Times New Roman" w:cs="ＭＳ 明朝" w:hint="eastAsia"/>
          <w:color w:val="000000"/>
          <w:kern w:val="0"/>
          <w:szCs w:val="21"/>
        </w:rPr>
        <w:t>（９）運営上、次の競技を同時に実施する。　女子ハンマー投・男子ハンマー投</w:t>
      </w:r>
    </w:p>
    <w:p w:rsidR="00401DA8" w:rsidRDefault="00401DA8" w:rsidP="00F74E95">
      <w:pPr>
        <w:spacing w:line="330" w:lineRule="exact"/>
        <w:rPr>
          <w:rFonts w:ascii="Times New Roman" w:hAnsi="Times New Roman" w:cs="ＭＳ 明朝"/>
          <w:color w:val="000000"/>
          <w:kern w:val="0"/>
          <w:szCs w:val="21"/>
        </w:rPr>
      </w:pPr>
    </w:p>
    <w:p w:rsidR="00F74E95" w:rsidRPr="00325A58" w:rsidRDefault="00F74E95" w:rsidP="00F74E95">
      <w:pPr>
        <w:spacing w:line="330" w:lineRule="exact"/>
        <w:rPr>
          <w:rFonts w:ascii="ＭＳ 明朝" w:cs="ＭＳ 明朝"/>
          <w:spacing w:val="8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６．</w:t>
      </w:r>
      <w:r w:rsidRPr="00325A58">
        <w:rPr>
          <w:rFonts w:ascii="ＭＳ 明朝" w:hAnsi="ＭＳ 明朝" w:cs="ＭＳ 明朝" w:hint="eastAsia"/>
        </w:rPr>
        <w:t>トラック</w:t>
      </w:r>
      <w:r w:rsidR="003C4310">
        <w:rPr>
          <w:rFonts w:ascii="ＭＳ 明朝" w:hAnsi="ＭＳ 明朝" w:cs="ＭＳ 明朝" w:hint="eastAsia"/>
        </w:rPr>
        <w:t>競技</w:t>
      </w:r>
      <w:r w:rsidRPr="00325A58">
        <w:rPr>
          <w:rFonts w:ascii="ＭＳ 明朝" w:hAnsi="ＭＳ 明朝" w:cs="ＭＳ 明朝" w:hint="eastAsia"/>
        </w:rPr>
        <w:t>の制限時間は次の通り実施する。この時間を過ぎると次の周回に入らない。</w:t>
      </w:r>
    </w:p>
    <w:p w:rsidR="00F74E95" w:rsidRDefault="00F74E95" w:rsidP="00C15DD0">
      <w:pPr>
        <w:spacing w:line="330" w:lineRule="exact"/>
        <w:rPr>
          <w:rFonts w:ascii="ＭＳ 明朝" w:hAnsi="ＭＳ 明朝" w:cs="ＭＳ 明朝"/>
        </w:rPr>
      </w:pPr>
      <w:r w:rsidRPr="00325A58">
        <w:rPr>
          <w:rFonts w:ascii="ＭＳ 明朝" w:hAnsi="ＭＳ 明朝" w:cs="ＭＳ 明朝" w:hint="eastAsia"/>
        </w:rPr>
        <w:t xml:space="preserve">　</w:t>
      </w:r>
      <w:r w:rsidR="008F211E">
        <w:rPr>
          <w:rFonts w:ascii="ＭＳ 明朝" w:hAnsi="ＭＳ 明朝" w:cs="ＭＳ 明朝" w:hint="eastAsia"/>
        </w:rPr>
        <w:t>（１）</w:t>
      </w:r>
      <w:r>
        <w:rPr>
          <w:rFonts w:ascii="ＭＳ 明朝" w:hAnsi="ＭＳ 明朝" w:cs="ＭＳ 明朝" w:hint="eastAsia"/>
        </w:rPr>
        <w:t>男子</w:t>
      </w:r>
      <w:r w:rsidR="00143545">
        <w:rPr>
          <w:rFonts w:ascii="ＭＳ 明朝" w:hAnsi="ＭＳ 明朝" w:cs="ＭＳ 明朝" w:hint="eastAsia"/>
        </w:rPr>
        <w:t>５</w:t>
      </w:r>
      <w:r w:rsidR="008A6F63">
        <w:rPr>
          <w:rFonts w:ascii="ＭＳ 明朝" w:hAnsi="ＭＳ 明朝" w:cs="ＭＳ 明朝" w:hint="eastAsia"/>
        </w:rPr>
        <w:t>,</w:t>
      </w:r>
      <w:r w:rsidR="00143545">
        <w:rPr>
          <w:rFonts w:ascii="ＭＳ 明朝" w:hAnsi="ＭＳ 明朝" w:cs="ＭＳ 明朝" w:hint="eastAsia"/>
        </w:rPr>
        <w:t>０００ｍＷ</w:t>
      </w:r>
      <w:r w:rsidR="00C15DD0">
        <w:rPr>
          <w:rFonts w:ascii="ＭＳ 明朝" w:hAnsi="ＭＳ 明朝" w:cs="ＭＳ 明朝" w:hint="eastAsia"/>
        </w:rPr>
        <w:t xml:space="preserve">     </w:t>
      </w:r>
      <w:r w:rsidRPr="0008367E">
        <w:rPr>
          <w:rFonts w:ascii="ＭＳ 明朝" w:hAnsi="ＭＳ 明朝" w:cs="ＭＳ 明朝" w:hint="eastAsia"/>
        </w:rPr>
        <w:t>制限時間３</w:t>
      </w:r>
      <w:r w:rsidR="0008367E" w:rsidRPr="0008367E">
        <w:rPr>
          <w:rFonts w:ascii="ＭＳ 明朝" w:hAnsi="ＭＳ 明朝" w:cs="ＭＳ 明朝" w:hint="eastAsia"/>
        </w:rPr>
        <w:t>０</w:t>
      </w:r>
      <w:r w:rsidRPr="0008367E">
        <w:rPr>
          <w:rFonts w:ascii="ＭＳ 明朝" w:hAnsi="ＭＳ 明朝" w:cs="ＭＳ 明朝" w:hint="eastAsia"/>
        </w:rPr>
        <w:t>分</w:t>
      </w:r>
    </w:p>
    <w:p w:rsidR="008F211E" w:rsidRPr="008F211E" w:rsidRDefault="008F211E" w:rsidP="00C15DD0">
      <w:pPr>
        <w:spacing w:line="330" w:lineRule="exact"/>
        <w:rPr>
          <w:rFonts w:ascii="ＭＳ 明朝" w:cs="ＭＳ 明朝"/>
          <w:spacing w:val="8"/>
        </w:rPr>
      </w:pPr>
      <w:r w:rsidRPr="008F211E">
        <w:rPr>
          <w:rFonts w:ascii="ＭＳ 明朝" w:hAnsi="ＭＳ 明朝" w:cs="ＭＳ 明朝" w:hint="eastAsia"/>
        </w:rPr>
        <w:t xml:space="preserve">　（２）女子</w:t>
      </w:r>
      <w:r w:rsidR="00660320">
        <w:rPr>
          <w:rFonts w:ascii="ＭＳ 明朝" w:hAnsi="ＭＳ 明朝" w:cs="ＭＳ 明朝" w:hint="eastAsia"/>
        </w:rPr>
        <w:t>５</w:t>
      </w:r>
      <w:r w:rsidRPr="008F211E">
        <w:rPr>
          <w:rFonts w:ascii="ＭＳ 明朝" w:hAnsi="ＭＳ 明朝" w:cs="ＭＳ 明朝" w:hint="eastAsia"/>
        </w:rPr>
        <w:t>,０００ｍＷ</w:t>
      </w:r>
      <w:r>
        <w:rPr>
          <w:rFonts w:ascii="ＭＳ 明朝" w:hAnsi="ＭＳ 明朝" w:cs="ＭＳ 明朝" w:hint="eastAsia"/>
        </w:rPr>
        <w:t xml:space="preserve">　 　</w:t>
      </w:r>
      <w:r w:rsidRPr="0008367E">
        <w:rPr>
          <w:rFonts w:ascii="ＭＳ 明朝" w:hAnsi="ＭＳ 明朝" w:cs="ＭＳ 明朝" w:hint="eastAsia"/>
        </w:rPr>
        <w:t>制限時間</w:t>
      </w:r>
      <w:r w:rsidR="00660320" w:rsidRPr="0008367E">
        <w:rPr>
          <w:rFonts w:ascii="ＭＳ 明朝" w:hAnsi="ＭＳ 明朝" w:cs="ＭＳ 明朝" w:hint="eastAsia"/>
        </w:rPr>
        <w:t>３</w:t>
      </w:r>
      <w:r w:rsidR="0008367E" w:rsidRPr="0008367E">
        <w:rPr>
          <w:rFonts w:ascii="ＭＳ 明朝" w:hAnsi="ＭＳ 明朝" w:cs="ＭＳ 明朝" w:hint="eastAsia"/>
        </w:rPr>
        <w:t>２</w:t>
      </w:r>
      <w:r w:rsidRPr="0008367E">
        <w:rPr>
          <w:rFonts w:ascii="ＭＳ 明朝" w:hAnsi="ＭＳ 明朝" w:cs="ＭＳ 明朝" w:hint="eastAsia"/>
        </w:rPr>
        <w:t>分</w:t>
      </w:r>
      <w:r>
        <w:rPr>
          <w:rFonts w:ascii="ＭＳ 明朝" w:hAnsi="ＭＳ 明朝" w:cs="ＭＳ 明朝" w:hint="eastAsia"/>
        </w:rPr>
        <w:t xml:space="preserve">　</w:t>
      </w:r>
    </w:p>
    <w:p w:rsidR="00CD0980" w:rsidRDefault="00F74E95" w:rsidP="005024D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７</w:t>
      </w:r>
      <w:r w:rsidR="005024D2" w:rsidRPr="000A4F84">
        <w:rPr>
          <w:rFonts w:ascii="Times New Roman" w:hAnsi="Times New Roman" w:cs="ＭＳ 明朝" w:hint="eastAsia"/>
          <w:color w:val="000000"/>
          <w:kern w:val="0"/>
          <w:szCs w:val="21"/>
        </w:rPr>
        <w:t>．</w:t>
      </w:r>
      <w:r w:rsidR="003C4310">
        <w:rPr>
          <w:rFonts w:ascii="Times New Roman" w:hAnsi="Times New Roman" w:cs="ＭＳ 明朝" w:hint="eastAsia"/>
          <w:color w:val="000000"/>
          <w:kern w:val="0"/>
          <w:szCs w:val="21"/>
        </w:rPr>
        <w:t>跳躍競技のバーの上げ方</w:t>
      </w:r>
      <w:r w:rsidR="00CD0980">
        <w:rPr>
          <w:rFonts w:ascii="Times New Roman" w:hAnsi="Times New Roman" w:cs="ＭＳ 明朝" w:hint="eastAsia"/>
          <w:color w:val="000000"/>
          <w:kern w:val="0"/>
          <w:szCs w:val="21"/>
        </w:rPr>
        <w:t>について</w:t>
      </w:r>
    </w:p>
    <w:p w:rsidR="005024D2" w:rsidRPr="000A4F84" w:rsidRDefault="005024D2" w:rsidP="005024D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（１）走高跳男子（練習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1</w:t>
      </w: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>ｍ</w:t>
      </w:r>
      <w:r w:rsidR="00D87FD5">
        <w:rPr>
          <w:rFonts w:ascii="Times New Roman" w:hAnsi="Times New Roman" w:cs="ＭＳ 明朝" w:hint="eastAsia"/>
          <w:color w:val="000000"/>
          <w:kern w:val="0"/>
          <w:szCs w:val="21"/>
        </w:rPr>
        <w:t>6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5</w:t>
      </w: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>）競技開始の高さ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1</w:t>
      </w: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>ｍ</w:t>
      </w:r>
      <w:r w:rsidR="00D87FD5">
        <w:rPr>
          <w:rFonts w:ascii="Times New Roman" w:hAnsi="Times New Roman" w:cs="ＭＳ 明朝" w:hint="eastAsia"/>
          <w:color w:val="000000"/>
          <w:kern w:val="0"/>
          <w:szCs w:val="21"/>
        </w:rPr>
        <w:t>7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0</w:t>
      </w: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>以降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5</w:t>
      </w: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>㎝刻み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1m</w:t>
      </w:r>
      <w:r w:rsidR="00B0708D">
        <w:rPr>
          <w:rFonts w:ascii="Times New Roman" w:hAnsi="Times New Roman" w:cs="ＭＳ 明朝" w:hint="eastAsia"/>
          <w:color w:val="000000"/>
          <w:kern w:val="0"/>
          <w:szCs w:val="21"/>
        </w:rPr>
        <w:t>9</w:t>
      </w:r>
      <w:r w:rsidR="00C53FDA">
        <w:rPr>
          <w:rFonts w:ascii="Times New Roman" w:hAnsi="Times New Roman" w:cs="ＭＳ 明朝" w:hint="eastAsia"/>
          <w:color w:val="000000"/>
          <w:kern w:val="0"/>
          <w:szCs w:val="21"/>
        </w:rPr>
        <w:t>5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以降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3cm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刻みとする。</w:t>
      </w:r>
    </w:p>
    <w:p w:rsidR="005024D2" w:rsidRPr="00FF69CC" w:rsidRDefault="005024D2" w:rsidP="005024D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0A4F84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>（２）走高跳女子（練習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1</w:t>
      </w: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>ｍ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30</w:t>
      </w: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>）競技開始の高さ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1</w:t>
      </w: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>ｍ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35</w:t>
      </w: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>以降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5</w:t>
      </w: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>㎝刻み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1m</w:t>
      </w:r>
      <w:r w:rsidR="00FA32ED">
        <w:rPr>
          <w:rFonts w:ascii="Times New Roman" w:hAnsi="Times New Roman" w:cs="ＭＳ 明朝" w:hint="eastAsia"/>
          <w:color w:val="000000"/>
          <w:kern w:val="0"/>
          <w:szCs w:val="21"/>
        </w:rPr>
        <w:t>6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5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以降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3cm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刻みとする。</w:t>
      </w:r>
    </w:p>
    <w:p w:rsidR="005024D2" w:rsidRPr="000A4F84" w:rsidRDefault="005024D2" w:rsidP="005024D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A4F84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>（３）棒高跳男子（練習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3</w:t>
      </w: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>ｍ</w:t>
      </w:r>
      <w:r w:rsidR="00D00029">
        <w:rPr>
          <w:rFonts w:ascii="Times New Roman" w:hAnsi="Times New Roman" w:cs="ＭＳ 明朝" w:hint="eastAsia"/>
          <w:color w:val="000000"/>
          <w:kern w:val="0"/>
          <w:szCs w:val="21"/>
        </w:rPr>
        <w:t>1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0</w:t>
      </w: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>）競技開始の高さ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3</w:t>
      </w: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>ｍ</w:t>
      </w:r>
      <w:r w:rsidR="00D00029">
        <w:rPr>
          <w:rFonts w:ascii="Times New Roman" w:hAnsi="Times New Roman" w:cs="ＭＳ 明朝" w:hint="eastAsia"/>
          <w:color w:val="000000"/>
          <w:kern w:val="0"/>
          <w:szCs w:val="21"/>
        </w:rPr>
        <w:t>2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0</w:t>
      </w:r>
      <w:r w:rsidRPr="000A4F84">
        <w:rPr>
          <w:rFonts w:ascii="Times New Roman" w:hAnsi="Times New Roman" w:cs="ＭＳ 明朝" w:hint="eastAsia"/>
          <w:color w:val="000000"/>
          <w:kern w:val="0"/>
          <w:szCs w:val="21"/>
        </w:rPr>
        <w:t>より開始する。</w:t>
      </w:r>
    </w:p>
    <w:p w:rsidR="005024D2" w:rsidRDefault="00631921" w:rsidP="005024D2">
      <w:pPr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5024D2" w:rsidRPr="000A4F84">
        <w:rPr>
          <w:rFonts w:ascii="Times New Roman" w:hAnsi="Times New Roman" w:cs="ＭＳ 明朝" w:hint="eastAsia"/>
          <w:color w:val="000000"/>
          <w:kern w:val="0"/>
          <w:szCs w:val="21"/>
        </w:rPr>
        <w:t>（４）棒高跳女子（練習</w:t>
      </w:r>
      <w:r w:rsidR="00370AEE">
        <w:rPr>
          <w:rFonts w:ascii="Times New Roman" w:hAnsi="Times New Roman" w:cs="ＭＳ 明朝" w:hint="eastAsia"/>
          <w:color w:val="000000"/>
          <w:kern w:val="0"/>
          <w:szCs w:val="21"/>
        </w:rPr>
        <w:t>1</w:t>
      </w:r>
      <w:r w:rsidR="005024D2" w:rsidRPr="000A4F84">
        <w:rPr>
          <w:rFonts w:ascii="Times New Roman" w:hAnsi="Times New Roman" w:cs="ＭＳ 明朝" w:hint="eastAsia"/>
          <w:color w:val="000000"/>
          <w:kern w:val="0"/>
          <w:szCs w:val="21"/>
        </w:rPr>
        <w:t>ｍ</w:t>
      </w:r>
      <w:r w:rsidR="00370AEE">
        <w:rPr>
          <w:rFonts w:ascii="Times New Roman" w:hAnsi="Times New Roman" w:cs="ＭＳ 明朝" w:hint="eastAsia"/>
          <w:color w:val="000000"/>
          <w:kern w:val="0"/>
          <w:szCs w:val="21"/>
        </w:rPr>
        <w:t>9</w:t>
      </w:r>
      <w:r w:rsidR="00FF69CC">
        <w:rPr>
          <w:rFonts w:ascii="Times New Roman" w:hAnsi="Times New Roman" w:cs="ＭＳ 明朝" w:hint="eastAsia"/>
          <w:color w:val="000000"/>
          <w:kern w:val="0"/>
          <w:szCs w:val="21"/>
        </w:rPr>
        <w:t>0</w:t>
      </w:r>
      <w:r w:rsidR="005024D2" w:rsidRPr="000A4F84">
        <w:rPr>
          <w:rFonts w:ascii="Times New Roman" w:hAnsi="Times New Roman" w:cs="ＭＳ 明朝" w:hint="eastAsia"/>
          <w:color w:val="000000"/>
          <w:kern w:val="0"/>
          <w:szCs w:val="21"/>
        </w:rPr>
        <w:t>）競技開始の高さ</w:t>
      </w:r>
      <w:r w:rsidR="00D00029">
        <w:rPr>
          <w:rFonts w:ascii="Times New Roman" w:hAnsi="Times New Roman" w:cs="ＭＳ 明朝" w:hint="eastAsia"/>
          <w:color w:val="000000"/>
          <w:kern w:val="0"/>
          <w:szCs w:val="21"/>
        </w:rPr>
        <w:t>2</w:t>
      </w:r>
      <w:r w:rsidR="005024D2" w:rsidRPr="000A4F84">
        <w:rPr>
          <w:rFonts w:ascii="Times New Roman" w:hAnsi="Times New Roman" w:cs="ＭＳ 明朝" w:hint="eastAsia"/>
          <w:color w:val="000000"/>
          <w:kern w:val="0"/>
          <w:szCs w:val="21"/>
        </w:rPr>
        <w:t>ｍ</w:t>
      </w:r>
      <w:r w:rsidR="00370AEE">
        <w:rPr>
          <w:rFonts w:ascii="Times New Roman" w:hAnsi="Times New Roman" w:cs="ＭＳ 明朝" w:hint="eastAsia"/>
          <w:color w:val="000000"/>
          <w:kern w:val="0"/>
          <w:szCs w:val="21"/>
        </w:rPr>
        <w:t>00</w:t>
      </w:r>
      <w:r w:rsidR="005024D2" w:rsidRPr="000A4F84">
        <w:rPr>
          <w:rFonts w:ascii="Times New Roman" w:hAnsi="Times New Roman" w:cs="ＭＳ 明朝" w:hint="eastAsia"/>
          <w:color w:val="000000"/>
          <w:kern w:val="0"/>
          <w:szCs w:val="21"/>
        </w:rPr>
        <w:t>より開始する。</w:t>
      </w:r>
    </w:p>
    <w:p w:rsidR="003C4310" w:rsidRDefault="00CD0980" w:rsidP="00C15DD0">
      <w:pPr>
        <w:ind w:firstLineChars="100" w:firstLine="210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※ただし、天候等の状況により最初の高さおよびバーの上げ方を変更することがある。</w:t>
      </w:r>
    </w:p>
    <w:p w:rsidR="00085296" w:rsidRDefault="00085296" w:rsidP="003C4310">
      <w:pPr>
        <w:rPr>
          <w:rFonts w:ascii="Times New Roman" w:hAnsi="Times New Roman" w:cs="ＭＳ 明朝"/>
          <w:color w:val="000000"/>
          <w:kern w:val="0"/>
          <w:szCs w:val="21"/>
        </w:rPr>
      </w:pPr>
    </w:p>
    <w:p w:rsidR="005024D2" w:rsidRDefault="003C4310" w:rsidP="003C4310">
      <w:pPr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８</w:t>
      </w:r>
      <w:r w:rsidR="004F2120">
        <w:rPr>
          <w:rFonts w:ascii="Times New Roman" w:hAnsi="Times New Roman" w:cs="ＭＳ 明朝" w:hint="eastAsia"/>
          <w:color w:val="000000"/>
          <w:kern w:val="0"/>
          <w:szCs w:val="21"/>
        </w:rPr>
        <w:t>．計測ライン</w:t>
      </w:r>
      <w:r w:rsidR="00A9089E">
        <w:rPr>
          <w:rFonts w:ascii="Times New Roman" w:hAnsi="Times New Roman" w:cs="ＭＳ 明朝" w:hint="eastAsia"/>
          <w:color w:val="000000"/>
          <w:kern w:val="0"/>
          <w:szCs w:val="21"/>
        </w:rPr>
        <w:t>は次のように設定する。</w:t>
      </w:r>
      <w:r w:rsidR="004F2120">
        <w:rPr>
          <w:rFonts w:ascii="Times New Roman" w:hAnsi="Times New Roman" w:cs="ＭＳ 明朝" w:hint="eastAsia"/>
          <w:color w:val="000000"/>
          <w:kern w:val="0"/>
          <w:szCs w:val="21"/>
        </w:rPr>
        <w:t>（ただし、状況により変更することがある）</w:t>
      </w: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842"/>
        <w:gridCol w:w="1843"/>
      </w:tblGrid>
      <w:tr w:rsidR="000676F4" w:rsidTr="009C2D3C">
        <w:trPr>
          <w:trHeight w:val="51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4" w:rsidRDefault="000676F4" w:rsidP="00A01382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676F4" w:rsidRDefault="000676F4" w:rsidP="001B7AC1">
            <w:pPr>
              <w:jc w:val="center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4" w:rsidRDefault="000676F4" w:rsidP="001B7AC1">
            <w:pPr>
              <w:jc w:val="center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</w:tr>
      <w:tr w:rsidR="000676F4" w:rsidTr="009C2D3C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76F4" w:rsidRDefault="000676F4" w:rsidP="005D5BC0">
            <w:pPr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跳躍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76F4" w:rsidRDefault="000676F4" w:rsidP="000676F4">
            <w:pPr>
              <w:ind w:firstLineChars="50" w:firstLine="105"/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走幅跳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676F4" w:rsidRDefault="000676F4" w:rsidP="00B943AF">
            <w:pPr>
              <w:ind w:firstLineChars="200" w:firstLine="420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５ｍ００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76F4" w:rsidRDefault="000676F4" w:rsidP="00B943AF">
            <w:pPr>
              <w:ind w:firstLineChars="200" w:firstLine="420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４ｍ００</w:t>
            </w:r>
          </w:p>
        </w:tc>
      </w:tr>
      <w:tr w:rsidR="000676F4" w:rsidTr="009C2D3C">
        <w:trPr>
          <w:trHeight w:val="340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676F4" w:rsidRDefault="000676F4" w:rsidP="005D5BC0">
            <w:pPr>
              <w:jc w:val="center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投てき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:rsidR="000676F4" w:rsidRDefault="000676F4" w:rsidP="000676F4">
            <w:pPr>
              <w:ind w:firstLineChars="50" w:firstLine="105"/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砲丸投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0676F4" w:rsidRDefault="001B7AC1" w:rsidP="00B943AF">
            <w:pPr>
              <w:ind w:firstLineChars="200" w:firstLine="420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７ｍ００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:rsidR="000676F4" w:rsidRDefault="00E56367" w:rsidP="00E56367">
            <w:pPr>
              <w:ind w:firstLineChars="300" w:firstLine="630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なし</w:t>
            </w:r>
          </w:p>
        </w:tc>
      </w:tr>
      <w:tr w:rsidR="000676F4" w:rsidTr="009C2D3C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676F4" w:rsidRDefault="000676F4" w:rsidP="000676F4">
            <w:pPr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:rsidR="000676F4" w:rsidRDefault="000676F4" w:rsidP="000676F4">
            <w:pPr>
              <w:ind w:left="75"/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円盤投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0676F4" w:rsidRDefault="000676F4" w:rsidP="00B943AF">
            <w:pPr>
              <w:ind w:firstLineChars="100" w:firstLine="210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２５ｍ００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:rsidR="000676F4" w:rsidRDefault="00E56367" w:rsidP="009C2D3C">
            <w:pPr>
              <w:ind w:firstLineChars="300" w:firstLine="630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なし</w:t>
            </w:r>
          </w:p>
        </w:tc>
      </w:tr>
      <w:tr w:rsidR="000676F4" w:rsidTr="009C2D3C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676F4" w:rsidRDefault="000676F4" w:rsidP="000676F4">
            <w:pPr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:rsidR="000676F4" w:rsidRDefault="000676F4" w:rsidP="000676F4">
            <w:pPr>
              <w:ind w:left="75"/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やり投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0676F4" w:rsidRDefault="000676F4" w:rsidP="00B943AF">
            <w:pPr>
              <w:ind w:firstLineChars="100" w:firstLine="210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４０ｍ００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:rsidR="000676F4" w:rsidRDefault="00E56367" w:rsidP="00E56367">
            <w:pPr>
              <w:ind w:firstLineChars="300" w:firstLine="630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なし</w:t>
            </w:r>
          </w:p>
        </w:tc>
      </w:tr>
      <w:tr w:rsidR="000676F4" w:rsidTr="009C2D3C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676F4" w:rsidRDefault="000676F4" w:rsidP="000676F4">
            <w:pPr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676F4" w:rsidRDefault="000676F4" w:rsidP="000676F4">
            <w:pPr>
              <w:ind w:left="75"/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ハンマー投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676F4" w:rsidRDefault="000676F4" w:rsidP="009B6A87">
            <w:pPr>
              <w:ind w:firstLineChars="300" w:firstLine="630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なし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676F4" w:rsidRDefault="000676F4" w:rsidP="00E56367">
            <w:pPr>
              <w:ind w:firstLineChars="300" w:firstLine="630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なし</w:t>
            </w:r>
          </w:p>
        </w:tc>
      </w:tr>
    </w:tbl>
    <w:p w:rsidR="00D827B0" w:rsidRPr="006113A7" w:rsidRDefault="004F2120" w:rsidP="009B6A87">
      <w:pPr>
        <w:rPr>
          <w:rFonts w:ascii="ＭＳ 明朝" w:hAnsi="ＭＳ 明朝" w:cs="ＭＳ 明朝"/>
          <w:color w:val="000000" w:themeColor="text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D827B0">
        <w:rPr>
          <w:rFonts w:ascii="ＭＳ 明朝" w:hAnsi="ＭＳ 明朝" w:cs="ＭＳ 明朝" w:hint="eastAsia"/>
        </w:rPr>
        <w:t xml:space="preserve">　　　</w:t>
      </w:r>
    </w:p>
    <w:p w:rsidR="004F2120" w:rsidRDefault="004F2120" w:rsidP="004F212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９．応援について</w:t>
      </w:r>
      <w:bookmarkStart w:id="0" w:name="_GoBack"/>
      <w:bookmarkEnd w:id="0"/>
    </w:p>
    <w:p w:rsidR="004F2120" w:rsidRDefault="004F2120" w:rsidP="004F212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321555">
        <w:rPr>
          <w:rFonts w:hint="eastAsia"/>
          <w:color w:val="000000" w:themeColor="text1"/>
        </w:rPr>
        <w:t>（１）</w:t>
      </w:r>
      <w:r>
        <w:rPr>
          <w:rFonts w:hint="eastAsia"/>
          <w:color w:val="000000" w:themeColor="text1"/>
        </w:rPr>
        <w:t>フィールド競技に支障のあるような応援はしないこと。</w:t>
      </w:r>
    </w:p>
    <w:p w:rsidR="00321555" w:rsidRDefault="00321555" w:rsidP="00321555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（２）</w:t>
      </w:r>
      <w:r w:rsidR="004F2120">
        <w:rPr>
          <w:rFonts w:hint="eastAsia"/>
          <w:color w:val="000000" w:themeColor="text1"/>
        </w:rPr>
        <w:t>競技試技中の集団応援は、サイド・バックスタンドの</w:t>
      </w:r>
      <w:r w:rsidR="004F2120">
        <w:rPr>
          <w:rFonts w:hint="eastAsia"/>
          <w:color w:val="000000" w:themeColor="text1"/>
        </w:rPr>
        <w:t>2</w:t>
      </w:r>
      <w:r w:rsidR="004F2120">
        <w:rPr>
          <w:rFonts w:hint="eastAsia"/>
          <w:color w:val="000000" w:themeColor="text1"/>
        </w:rPr>
        <w:t>階席スタンドで行うこと。</w:t>
      </w:r>
    </w:p>
    <w:p w:rsidR="00321555" w:rsidRDefault="00321555" w:rsidP="00321555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（３）</w:t>
      </w:r>
      <w:r w:rsidR="004F2120">
        <w:rPr>
          <w:rFonts w:hint="eastAsia"/>
          <w:color w:val="000000" w:themeColor="text1"/>
        </w:rPr>
        <w:t>メインスタンドでの集団応援、メインスタンド最前列に立っての応援、および招集場所（第</w:t>
      </w:r>
      <w:r>
        <w:rPr>
          <w:rFonts w:hint="eastAsia"/>
          <w:color w:val="000000" w:themeColor="text1"/>
        </w:rPr>
        <w:t>２</w:t>
      </w:r>
      <w:r w:rsidR="004F2120">
        <w:rPr>
          <w:rFonts w:hint="eastAsia"/>
          <w:color w:val="000000" w:themeColor="text1"/>
        </w:rPr>
        <w:t>ゲート）</w:t>
      </w:r>
    </w:p>
    <w:p w:rsidR="004F2120" w:rsidRDefault="004F2120" w:rsidP="00321555">
      <w:pPr>
        <w:ind w:firstLineChars="300" w:firstLine="630"/>
        <w:rPr>
          <w:color w:val="000000" w:themeColor="text1"/>
        </w:rPr>
      </w:pPr>
      <w:r>
        <w:rPr>
          <w:rFonts w:hint="eastAsia"/>
          <w:color w:val="000000" w:themeColor="text1"/>
        </w:rPr>
        <w:t>付近での応援は禁止する。</w:t>
      </w:r>
    </w:p>
    <w:p w:rsidR="004F2120" w:rsidRDefault="004F2120" w:rsidP="004F212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321555">
        <w:rPr>
          <w:rFonts w:hint="eastAsia"/>
          <w:color w:val="000000" w:themeColor="text1"/>
        </w:rPr>
        <w:t>（４）</w:t>
      </w:r>
      <w:r>
        <w:rPr>
          <w:rFonts w:hint="eastAsia"/>
          <w:color w:val="000000" w:themeColor="text1"/>
        </w:rPr>
        <w:t>フィールド競技においてトップ８に入るまでは、競技進行上、手拍子応援を求めないこと。</w:t>
      </w:r>
    </w:p>
    <w:p w:rsidR="004F2120" w:rsidRDefault="00321555" w:rsidP="00321555">
      <w:pPr>
        <w:spacing w:line="330" w:lineRule="exact"/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（５）</w:t>
      </w:r>
      <w:r w:rsidR="004F2120" w:rsidRPr="000807E9">
        <w:rPr>
          <w:rFonts w:ascii="ＭＳ 明朝" w:hAnsi="ＭＳ 明朝" w:cs="ＭＳ 明朝" w:hint="eastAsia"/>
        </w:rPr>
        <w:t>応援旗・部旗・横断幕・のぼり旗の設置は、正面スタンドおよびスタンドの最前列を禁止とする。</w:t>
      </w:r>
    </w:p>
    <w:p w:rsidR="004F2120" w:rsidRDefault="004F2120" w:rsidP="004F2120">
      <w:pPr>
        <w:spacing w:line="330" w:lineRule="exact"/>
        <w:ind w:firstLineChars="100" w:firstLine="210"/>
        <w:rPr>
          <w:rFonts w:ascii="ＭＳ 明朝" w:hAnsi="ＭＳ 明朝" w:cs="ＭＳ 明朝"/>
        </w:rPr>
      </w:pPr>
    </w:p>
    <w:p w:rsidR="00782EF8" w:rsidRPr="006113A7" w:rsidRDefault="00321555" w:rsidP="00883CA1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１０．</w:t>
      </w:r>
      <w:r w:rsidR="00782EF8" w:rsidRPr="006113A7">
        <w:rPr>
          <w:rFonts w:hint="eastAsia"/>
          <w:color w:val="000000" w:themeColor="text1"/>
        </w:rPr>
        <w:t>表彰について</w:t>
      </w:r>
    </w:p>
    <w:p w:rsidR="009B5BBA" w:rsidRDefault="005C4474" w:rsidP="00C15DD0">
      <w:pPr>
        <w:ind w:left="210" w:hangingChars="100" w:hanging="210"/>
      </w:pPr>
      <w:r>
        <w:rPr>
          <w:rFonts w:hint="eastAsia"/>
        </w:rPr>
        <w:t xml:space="preserve">　</w:t>
      </w:r>
      <w:r w:rsidR="008F211E">
        <w:rPr>
          <w:rFonts w:hint="eastAsia"/>
        </w:rPr>
        <w:t xml:space="preserve">　</w:t>
      </w:r>
      <w:r>
        <w:rPr>
          <w:rFonts w:hint="eastAsia"/>
        </w:rPr>
        <w:t>種目別表彰</w:t>
      </w:r>
      <w:r w:rsidR="00F91892">
        <w:rPr>
          <w:rFonts w:hint="eastAsia"/>
        </w:rPr>
        <w:t>は</w:t>
      </w:r>
      <w:r w:rsidR="008F211E">
        <w:rPr>
          <w:rFonts w:hint="eastAsia"/>
        </w:rPr>
        <w:t>その都度行う</w:t>
      </w:r>
      <w:r w:rsidR="00F91892">
        <w:rPr>
          <w:rFonts w:hint="eastAsia"/>
        </w:rPr>
        <w:t>。</w:t>
      </w:r>
      <w:r w:rsidR="003C4310">
        <w:rPr>
          <w:rFonts w:hint="eastAsia"/>
        </w:rPr>
        <w:t>３</w:t>
      </w:r>
      <w:r>
        <w:rPr>
          <w:rFonts w:hint="eastAsia"/>
        </w:rPr>
        <w:t>位までの入賞者は</w:t>
      </w:r>
      <w:r w:rsidR="009B5BBA">
        <w:rPr>
          <w:rFonts w:hint="eastAsia"/>
        </w:rPr>
        <w:t>当該</w:t>
      </w:r>
      <w:r>
        <w:rPr>
          <w:rFonts w:hint="eastAsia"/>
        </w:rPr>
        <w:t>競技終了後</w:t>
      </w:r>
      <w:r w:rsidR="00322BB3">
        <w:rPr>
          <w:rFonts w:hint="eastAsia"/>
        </w:rPr>
        <w:t>、</w:t>
      </w:r>
      <w:r w:rsidR="009B5BBA">
        <w:rPr>
          <w:rFonts w:hint="eastAsia"/>
        </w:rPr>
        <w:t>直ちに表彰者控え席に集合する。</w:t>
      </w:r>
    </w:p>
    <w:p w:rsidR="00782EF8" w:rsidRDefault="009B5BBA" w:rsidP="009B5BBA">
      <w:pPr>
        <w:ind w:leftChars="100" w:left="210"/>
      </w:pPr>
      <w:r>
        <w:rPr>
          <w:rFonts w:hint="eastAsia"/>
        </w:rPr>
        <w:t>控え席は正面出入り口とする。</w:t>
      </w:r>
    </w:p>
    <w:p w:rsidR="00F74E95" w:rsidRDefault="00F74E95" w:rsidP="00F74E95"/>
    <w:p w:rsidR="00F74E95" w:rsidRDefault="0060527C" w:rsidP="00F74E95">
      <w:r>
        <w:rPr>
          <w:rFonts w:hint="eastAsia"/>
        </w:rPr>
        <w:t>１</w:t>
      </w:r>
      <w:r w:rsidR="00321555">
        <w:rPr>
          <w:rFonts w:hint="eastAsia"/>
        </w:rPr>
        <w:t>１</w:t>
      </w:r>
      <w:r w:rsidR="00F74E95">
        <w:rPr>
          <w:rFonts w:hint="eastAsia"/>
        </w:rPr>
        <w:t>．その他</w:t>
      </w:r>
    </w:p>
    <w:p w:rsidR="00C15DD0" w:rsidRDefault="00C15DD0" w:rsidP="00C15DD0">
      <w:pPr>
        <w:spacing w:line="330" w:lineRule="exact"/>
        <w:ind w:leftChars="80" w:left="588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（１）</w:t>
      </w:r>
      <w:r w:rsidR="007307A0">
        <w:rPr>
          <w:rFonts w:ascii="ＭＳ 明朝" w:hAnsi="ＭＳ 明朝" w:cs="ＭＳ 明朝" w:hint="eastAsia"/>
        </w:rPr>
        <w:t>競技中に発生した事故などについては応急措置を主催者で行うが、以後の責任は一切負わない。</w:t>
      </w:r>
    </w:p>
    <w:p w:rsidR="00F74E95" w:rsidRDefault="00C15DD0" w:rsidP="00C15DD0">
      <w:pPr>
        <w:spacing w:line="330" w:lineRule="exact"/>
        <w:ind w:leftChars="280" w:left="588"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医務</w:t>
      </w:r>
      <w:r w:rsidR="00F74E95">
        <w:rPr>
          <w:rFonts w:ascii="ＭＳ 明朝" w:hAnsi="ＭＳ 明朝" w:cs="ＭＳ 明朝" w:hint="eastAsia"/>
        </w:rPr>
        <w:t>室は１００ｍゴール側に設置する。</w:t>
      </w:r>
    </w:p>
    <w:p w:rsidR="00F74E95" w:rsidRDefault="00F74E95" w:rsidP="00C15DD0">
      <w:pPr>
        <w:spacing w:line="330" w:lineRule="exact"/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（２）</w:t>
      </w:r>
      <w:r w:rsidR="00321555">
        <w:rPr>
          <w:rFonts w:ascii="ＭＳ 明朝" w:hAnsi="ＭＳ 明朝" w:cs="ＭＳ 明朝" w:hint="eastAsia"/>
        </w:rPr>
        <w:t>チーム・個人で出されたゴミは、すべて各自の責任で持ち帰ること。</w:t>
      </w:r>
    </w:p>
    <w:p w:rsidR="00321555" w:rsidRDefault="00321555" w:rsidP="00321555">
      <w:pPr>
        <w:spacing w:line="330" w:lineRule="exact"/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（３）撮影において、報道関係者以外の望遠レンズの使用を禁止する。　</w:t>
      </w:r>
    </w:p>
    <w:p w:rsidR="00F74E95" w:rsidRDefault="00F74E95" w:rsidP="00C15DD0">
      <w:pPr>
        <w:spacing w:line="330" w:lineRule="exact"/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</w:t>
      </w:r>
      <w:r w:rsidR="00321555">
        <w:rPr>
          <w:rFonts w:ascii="ＭＳ 明朝" w:hAnsi="ＭＳ 明朝" w:cs="ＭＳ 明朝" w:hint="eastAsia"/>
        </w:rPr>
        <w:t>４</w:t>
      </w:r>
      <w:r>
        <w:rPr>
          <w:rFonts w:ascii="ＭＳ 明朝" w:hAnsi="ＭＳ 明朝" w:cs="ＭＳ 明朝" w:hint="eastAsia"/>
        </w:rPr>
        <w:t>）</w:t>
      </w:r>
      <w:r w:rsidR="00321555">
        <w:rPr>
          <w:rFonts w:ascii="ＭＳ 明朝" w:hAnsi="ＭＳ 明朝" w:cs="ＭＳ 明朝" w:hint="eastAsia"/>
        </w:rPr>
        <w:t>点呼を受けた後は、競技場内に携帯電話や電気機器・通信機器の持ち込みは禁止とする。</w:t>
      </w:r>
    </w:p>
    <w:p w:rsidR="00321555" w:rsidRPr="00034E55" w:rsidRDefault="00321555" w:rsidP="00E56367">
      <w:pPr>
        <w:spacing w:line="330" w:lineRule="exact"/>
        <w:ind w:leftChars="100" w:left="1050" w:hangingChars="400" w:hanging="840"/>
        <w:rPr>
          <w:rFonts w:asciiTheme="minorHAnsi" w:eastAsiaTheme="minorEastAsia" w:hAnsiTheme="minorHAnsi" w:cstheme="minorBidi"/>
          <w:szCs w:val="22"/>
        </w:rPr>
      </w:pPr>
    </w:p>
    <w:p w:rsidR="00734B61" w:rsidRPr="00734B61" w:rsidRDefault="00734B61" w:rsidP="00F91892">
      <w:pPr>
        <w:jc w:val="left"/>
        <w:rPr>
          <w:rFonts w:asciiTheme="minorHAnsi" w:eastAsiaTheme="minorEastAsia" w:hAnsiTheme="minorHAnsi" w:cstheme="minorBidi"/>
          <w:szCs w:val="22"/>
        </w:rPr>
      </w:pPr>
    </w:p>
    <w:sectPr w:rsidR="00734B61" w:rsidRPr="00734B61" w:rsidSect="00C15DD0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720" w:rsidRDefault="00C47720" w:rsidP="00883CA1">
      <w:r>
        <w:separator/>
      </w:r>
    </w:p>
  </w:endnote>
  <w:endnote w:type="continuationSeparator" w:id="0">
    <w:p w:rsidR="00C47720" w:rsidRDefault="00C47720" w:rsidP="0088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720" w:rsidRDefault="00C47720" w:rsidP="00883CA1">
      <w:r>
        <w:separator/>
      </w:r>
    </w:p>
  </w:footnote>
  <w:footnote w:type="continuationSeparator" w:id="0">
    <w:p w:rsidR="00C47720" w:rsidRDefault="00C47720" w:rsidP="00883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84"/>
    <w:rsid w:val="00017F24"/>
    <w:rsid w:val="00034E55"/>
    <w:rsid w:val="00044370"/>
    <w:rsid w:val="000557A5"/>
    <w:rsid w:val="000676F4"/>
    <w:rsid w:val="0008367E"/>
    <w:rsid w:val="00085296"/>
    <w:rsid w:val="00086DB6"/>
    <w:rsid w:val="000A4F84"/>
    <w:rsid w:val="000B0645"/>
    <w:rsid w:val="000C040B"/>
    <w:rsid w:val="000C0C53"/>
    <w:rsid w:val="000C4F2F"/>
    <w:rsid w:val="000C6963"/>
    <w:rsid w:val="000C7C95"/>
    <w:rsid w:val="000E4F22"/>
    <w:rsid w:val="001061BB"/>
    <w:rsid w:val="00143545"/>
    <w:rsid w:val="00183424"/>
    <w:rsid w:val="001B2718"/>
    <w:rsid w:val="001B7AC1"/>
    <w:rsid w:val="001C0351"/>
    <w:rsid w:val="001C3751"/>
    <w:rsid w:val="001D137E"/>
    <w:rsid w:val="001F42B8"/>
    <w:rsid w:val="001F4F20"/>
    <w:rsid w:val="00211F38"/>
    <w:rsid w:val="00251B1F"/>
    <w:rsid w:val="00256C93"/>
    <w:rsid w:val="00265B2C"/>
    <w:rsid w:val="00282DDE"/>
    <w:rsid w:val="00296E8C"/>
    <w:rsid w:val="002B09AE"/>
    <w:rsid w:val="002B3173"/>
    <w:rsid w:val="00310996"/>
    <w:rsid w:val="00321555"/>
    <w:rsid w:val="00322BB3"/>
    <w:rsid w:val="003329C9"/>
    <w:rsid w:val="00341C93"/>
    <w:rsid w:val="00370AEE"/>
    <w:rsid w:val="00371117"/>
    <w:rsid w:val="00384ADB"/>
    <w:rsid w:val="003C4310"/>
    <w:rsid w:val="003F5F28"/>
    <w:rsid w:val="003F75D8"/>
    <w:rsid w:val="003F7E60"/>
    <w:rsid w:val="00401DA8"/>
    <w:rsid w:val="00416DAB"/>
    <w:rsid w:val="00422F2E"/>
    <w:rsid w:val="004379D7"/>
    <w:rsid w:val="00450527"/>
    <w:rsid w:val="00467165"/>
    <w:rsid w:val="004C3A04"/>
    <w:rsid w:val="004C695C"/>
    <w:rsid w:val="004D4574"/>
    <w:rsid w:val="004E5BB0"/>
    <w:rsid w:val="004F2120"/>
    <w:rsid w:val="005024D2"/>
    <w:rsid w:val="00515AF9"/>
    <w:rsid w:val="0052664B"/>
    <w:rsid w:val="005733B5"/>
    <w:rsid w:val="005A3AD1"/>
    <w:rsid w:val="005B36DE"/>
    <w:rsid w:val="005C4474"/>
    <w:rsid w:val="005C5EF9"/>
    <w:rsid w:val="005D5BC0"/>
    <w:rsid w:val="005F0B38"/>
    <w:rsid w:val="00604940"/>
    <w:rsid w:val="0060527C"/>
    <w:rsid w:val="006113A7"/>
    <w:rsid w:val="00615D35"/>
    <w:rsid w:val="00621502"/>
    <w:rsid w:val="00631921"/>
    <w:rsid w:val="006532DF"/>
    <w:rsid w:val="00654A5F"/>
    <w:rsid w:val="00660320"/>
    <w:rsid w:val="00697DF0"/>
    <w:rsid w:val="006A5B87"/>
    <w:rsid w:val="006A6576"/>
    <w:rsid w:val="006E395D"/>
    <w:rsid w:val="007307A0"/>
    <w:rsid w:val="00734B61"/>
    <w:rsid w:val="00760FD5"/>
    <w:rsid w:val="00782EF8"/>
    <w:rsid w:val="007A053C"/>
    <w:rsid w:val="007C0F2D"/>
    <w:rsid w:val="007C2895"/>
    <w:rsid w:val="00807E46"/>
    <w:rsid w:val="00861EA8"/>
    <w:rsid w:val="00883CA1"/>
    <w:rsid w:val="00887E8A"/>
    <w:rsid w:val="008A6F63"/>
    <w:rsid w:val="008C1FFF"/>
    <w:rsid w:val="008C22D9"/>
    <w:rsid w:val="008C2FC0"/>
    <w:rsid w:val="008E2588"/>
    <w:rsid w:val="008E2A60"/>
    <w:rsid w:val="008E3BBD"/>
    <w:rsid w:val="008E7197"/>
    <w:rsid w:val="008F211E"/>
    <w:rsid w:val="0091225B"/>
    <w:rsid w:val="009269B5"/>
    <w:rsid w:val="0093163B"/>
    <w:rsid w:val="009456DB"/>
    <w:rsid w:val="00975C36"/>
    <w:rsid w:val="00984685"/>
    <w:rsid w:val="0099273C"/>
    <w:rsid w:val="00994EB9"/>
    <w:rsid w:val="009A53EF"/>
    <w:rsid w:val="009B5384"/>
    <w:rsid w:val="009B5BBA"/>
    <w:rsid w:val="009B6A87"/>
    <w:rsid w:val="009C2D3C"/>
    <w:rsid w:val="00A01382"/>
    <w:rsid w:val="00A630B7"/>
    <w:rsid w:val="00A83687"/>
    <w:rsid w:val="00A9089E"/>
    <w:rsid w:val="00AA06DA"/>
    <w:rsid w:val="00AB44ED"/>
    <w:rsid w:val="00AB6035"/>
    <w:rsid w:val="00AC1D8E"/>
    <w:rsid w:val="00AC6736"/>
    <w:rsid w:val="00AE3C00"/>
    <w:rsid w:val="00AF2BA8"/>
    <w:rsid w:val="00B004F8"/>
    <w:rsid w:val="00B0708D"/>
    <w:rsid w:val="00B21003"/>
    <w:rsid w:val="00B75631"/>
    <w:rsid w:val="00B9172D"/>
    <w:rsid w:val="00B943AF"/>
    <w:rsid w:val="00BB71FC"/>
    <w:rsid w:val="00BD2A92"/>
    <w:rsid w:val="00BE77D7"/>
    <w:rsid w:val="00BF44FA"/>
    <w:rsid w:val="00C15DD0"/>
    <w:rsid w:val="00C47720"/>
    <w:rsid w:val="00C53FDA"/>
    <w:rsid w:val="00C71957"/>
    <w:rsid w:val="00CD0980"/>
    <w:rsid w:val="00CF34B1"/>
    <w:rsid w:val="00D00029"/>
    <w:rsid w:val="00D11845"/>
    <w:rsid w:val="00D32DC5"/>
    <w:rsid w:val="00D378C4"/>
    <w:rsid w:val="00D43948"/>
    <w:rsid w:val="00D61276"/>
    <w:rsid w:val="00D827B0"/>
    <w:rsid w:val="00D87FD5"/>
    <w:rsid w:val="00DC5448"/>
    <w:rsid w:val="00DF2939"/>
    <w:rsid w:val="00DF7942"/>
    <w:rsid w:val="00E56367"/>
    <w:rsid w:val="00E82EED"/>
    <w:rsid w:val="00EA4F87"/>
    <w:rsid w:val="00EF3B14"/>
    <w:rsid w:val="00F06AB8"/>
    <w:rsid w:val="00F15913"/>
    <w:rsid w:val="00F21783"/>
    <w:rsid w:val="00F23F1D"/>
    <w:rsid w:val="00F310D0"/>
    <w:rsid w:val="00F74E95"/>
    <w:rsid w:val="00F82DE5"/>
    <w:rsid w:val="00F91892"/>
    <w:rsid w:val="00F91E7D"/>
    <w:rsid w:val="00FA32ED"/>
    <w:rsid w:val="00FD45B1"/>
    <w:rsid w:val="00FE6652"/>
    <w:rsid w:val="00FF2A75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4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83C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83CA1"/>
    <w:rPr>
      <w:kern w:val="2"/>
      <w:sz w:val="21"/>
      <w:szCs w:val="24"/>
    </w:rPr>
  </w:style>
  <w:style w:type="paragraph" w:styleId="a6">
    <w:name w:val="footer"/>
    <w:basedOn w:val="a"/>
    <w:link w:val="a7"/>
    <w:rsid w:val="00883C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83CA1"/>
    <w:rPr>
      <w:kern w:val="2"/>
      <w:sz w:val="21"/>
      <w:szCs w:val="24"/>
    </w:rPr>
  </w:style>
  <w:style w:type="paragraph" w:styleId="a8">
    <w:name w:val="Balloon Text"/>
    <w:basedOn w:val="a"/>
    <w:link w:val="a9"/>
    <w:rsid w:val="00FA3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A32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4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83C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83CA1"/>
    <w:rPr>
      <w:kern w:val="2"/>
      <w:sz w:val="21"/>
      <w:szCs w:val="24"/>
    </w:rPr>
  </w:style>
  <w:style w:type="paragraph" w:styleId="a6">
    <w:name w:val="footer"/>
    <w:basedOn w:val="a"/>
    <w:link w:val="a7"/>
    <w:rsid w:val="00883C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83CA1"/>
    <w:rPr>
      <w:kern w:val="2"/>
      <w:sz w:val="21"/>
      <w:szCs w:val="24"/>
    </w:rPr>
  </w:style>
  <w:style w:type="paragraph" w:styleId="a8">
    <w:name w:val="Balloon Text"/>
    <w:basedOn w:val="a"/>
    <w:link w:val="a9"/>
    <w:rsid w:val="00FA3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A32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0CA9-4264-4FAB-BCD2-704B3C31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1801</Words>
  <Characters>172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　技　注　意　事　項</vt:lpstr>
      <vt:lpstr>競　技　注　意　事　項</vt:lpstr>
    </vt:vector>
  </TitlesOfParts>
  <Company>富山県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　技　注　意　事　項</dc:title>
  <dc:creator>亀田二三夫</dc:creator>
  <cp:lastModifiedBy>Administrator</cp:lastModifiedBy>
  <cp:revision>22</cp:revision>
  <cp:lastPrinted>2024-07-27T02:18:00Z</cp:lastPrinted>
  <dcterms:created xsi:type="dcterms:W3CDTF">2023-07-16T02:29:00Z</dcterms:created>
  <dcterms:modified xsi:type="dcterms:W3CDTF">2024-07-27T02:18:00Z</dcterms:modified>
</cp:coreProperties>
</file>