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E56" w:rsidRPr="0065468D" w:rsidRDefault="00F00E56" w:rsidP="00F00E56">
      <w:pPr>
        <w:overflowPunct w:val="0"/>
        <w:spacing w:line="260" w:lineRule="exact"/>
        <w:textAlignment w:val="baseline"/>
        <w:rPr>
          <w:rFonts w:ascii="ＭＳ Ｐ明朝" w:eastAsia="ＭＳ Ｐ明朝" w:hAnsi="ＭＳ Ｐ明朝" w:cs="ＭＳ 明朝"/>
          <w:color w:val="000000"/>
          <w:w w:val="150"/>
          <w:kern w:val="0"/>
          <w:sz w:val="24"/>
          <w:szCs w:val="24"/>
          <w:bdr w:val="single" w:sz="4" w:space="0" w:color="auto"/>
        </w:rPr>
      </w:pPr>
      <w:r w:rsidRPr="0065468D">
        <w:rPr>
          <w:rFonts w:ascii="ＭＳ Ｐ明朝" w:eastAsia="ＭＳ Ｐ明朝" w:hAnsi="ＭＳ Ｐ明朝" w:cs="ＭＳ 明朝"/>
          <w:color w:val="000000"/>
          <w:w w:val="150"/>
          <w:kern w:val="0"/>
          <w:sz w:val="24"/>
          <w:szCs w:val="24"/>
          <w:bdr w:val="single" w:sz="4" w:space="0" w:color="auto"/>
        </w:rPr>
        <w:t>競技者注意事項</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sidRPr="0065468D">
        <w:rPr>
          <w:rFonts w:ascii="ＭＳ Ｐ明朝" w:eastAsia="ＭＳ Ｐ明朝" w:hAnsi="ＭＳ Ｐ明朝" w:cs="ＭＳ 明朝"/>
          <w:color w:val="000000"/>
          <w:w w:val="150"/>
          <w:kern w:val="0"/>
          <w:sz w:val="24"/>
          <w:szCs w:val="24"/>
          <w:bdr w:val="single" w:sz="4" w:space="0" w:color="auto"/>
        </w:rPr>
        <w:t>～</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Pr>
          <w:rFonts w:ascii="ＭＳ Ｐ明朝" w:eastAsia="ＭＳ Ｐ明朝" w:hAnsi="ＭＳ Ｐ明朝" w:cs="ＭＳ 明朝" w:hint="eastAsia"/>
          <w:color w:val="000000"/>
          <w:w w:val="150"/>
          <w:kern w:val="0"/>
          <w:sz w:val="24"/>
          <w:szCs w:val="24"/>
          <w:bdr w:val="single" w:sz="4" w:space="0" w:color="auto"/>
        </w:rPr>
        <w:t>2026</w:t>
      </w:r>
      <w:r w:rsidRPr="0065468D">
        <w:rPr>
          <w:rFonts w:ascii="ＭＳ Ｐ明朝" w:eastAsia="ＭＳ Ｐ明朝" w:hAnsi="ＭＳ Ｐ明朝" w:cs="ＭＳ 明朝"/>
          <w:color w:val="000000"/>
          <w:w w:val="150"/>
          <w:kern w:val="0"/>
          <w:sz w:val="24"/>
          <w:szCs w:val="24"/>
          <w:bdr w:val="single" w:sz="4" w:space="0" w:color="auto"/>
        </w:rPr>
        <w:t xml:space="preserve">　春季</w:t>
      </w:r>
      <w:r w:rsidRPr="0065468D">
        <w:rPr>
          <w:rFonts w:ascii="ＭＳ Ｐ明朝" w:eastAsia="ＭＳ Ｐ明朝" w:hAnsi="ＭＳ Ｐ明朝" w:cs="ＭＳ 明朝"/>
          <w:color w:val="000000"/>
          <w:spacing w:val="-2"/>
          <w:w w:val="150"/>
          <w:kern w:val="0"/>
          <w:sz w:val="24"/>
          <w:szCs w:val="24"/>
          <w:bdr w:val="single" w:sz="4" w:space="0" w:color="auto"/>
        </w:rPr>
        <w:t xml:space="preserve"> </w:t>
      </w:r>
      <w:r w:rsidRPr="0065468D">
        <w:rPr>
          <w:rFonts w:ascii="ＭＳ Ｐ明朝" w:eastAsia="ＭＳ Ｐ明朝" w:hAnsi="ＭＳ Ｐ明朝" w:cs="ＭＳ 明朝"/>
          <w:color w:val="000000"/>
          <w:w w:val="150"/>
          <w:kern w:val="0"/>
          <w:sz w:val="24"/>
          <w:szCs w:val="24"/>
          <w:bdr w:val="single" w:sz="4" w:space="0" w:color="auto"/>
        </w:rPr>
        <w:t>～</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１．競技規則について</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本大会は</w:t>
      </w:r>
      <w:r>
        <w:rPr>
          <w:rFonts w:ascii="ＭＳ Ｐ明朝" w:eastAsia="ＭＳ Ｐ明朝" w:hAnsi="ＭＳ Ｐ明朝" w:cs="ＭＳ 明朝" w:hint="eastAsia"/>
          <w:color w:val="000000"/>
          <w:kern w:val="0"/>
          <w:szCs w:val="20"/>
        </w:rPr>
        <w:t>2026</w:t>
      </w:r>
      <w:r w:rsidRPr="0065468D">
        <w:rPr>
          <w:rFonts w:ascii="ＭＳ Ｐ明朝" w:eastAsia="ＭＳ Ｐ明朝" w:hAnsi="ＭＳ Ｐ明朝" w:cs="ＭＳ 明朝"/>
          <w:color w:val="000000"/>
          <w:kern w:val="0"/>
          <w:szCs w:val="20"/>
        </w:rPr>
        <w:t>年度日本陸上競技連盟規則及び本大会申し合わせ事項によって実施する。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２．</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練習について</w:t>
      </w:r>
    </w:p>
    <w:p w:rsidR="00F00E56" w:rsidRPr="0065468D" w:rsidRDefault="00F00E56" w:rsidP="00F00E56">
      <w:pPr>
        <w:overflowPunct w:val="0"/>
        <w:spacing w:line="220" w:lineRule="exact"/>
        <w:ind w:leftChars="100" w:left="210"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練習は、競技場外の指定場所、または、８レーンより外側で行い、競技進行に支障がでないように注意する。競技のない時間帯等はバックストレッチを利用してもよいが、フィールド競技に支障のないように注意すること。投てき練習については、競技場内での投てき用具を使った練習を禁止する。集合完了後に競技場所にて係員の指示で行うこと。</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３．</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招集について</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 xml:space="preserve">(1) </w:t>
      </w:r>
      <w:r w:rsidRPr="0065468D">
        <w:rPr>
          <w:rFonts w:ascii="ＭＳ Ｐ明朝" w:eastAsia="ＭＳ Ｐ明朝" w:hAnsi="ＭＳ Ｐ明朝" w:cs="游明朝"/>
          <w:color w:val="000000"/>
          <w:kern w:val="0"/>
          <w:szCs w:val="21"/>
        </w:rPr>
        <w:t>招集は現地集合とする。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 xml:space="preserve">(2) </w:t>
      </w:r>
      <w:r w:rsidRPr="0065468D">
        <w:rPr>
          <w:rFonts w:ascii="ＭＳ Ｐ明朝" w:eastAsia="ＭＳ Ｐ明朝" w:hAnsi="ＭＳ Ｐ明朝" w:cs="游明朝"/>
          <w:color w:val="000000"/>
          <w:kern w:val="0"/>
          <w:szCs w:val="21"/>
        </w:rPr>
        <w:t>棄権する旨の連絡は、大会開始前に各校顧問より記録室に連絡する。</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(3)</w:t>
      </w:r>
      <w:r w:rsidRPr="0065468D">
        <w:rPr>
          <w:rFonts w:ascii="ＭＳ Ｐ明朝" w:eastAsia="ＭＳ Ｐ明朝" w:hAnsi="ＭＳ Ｐ明朝" w:cs="游明朝"/>
          <w:color w:val="000000"/>
          <w:kern w:val="0"/>
          <w:szCs w:val="21"/>
        </w:rPr>
        <w:t xml:space="preserve"> 選手集合は、トラック</w:t>
      </w:r>
      <w:r w:rsidRPr="0065468D">
        <w:rPr>
          <w:rFonts w:ascii="ＭＳ Ｐ明朝" w:eastAsia="ＭＳ Ｐ明朝" w:hAnsi="ＭＳ Ｐ明朝" w:cs="ＭＳ 明朝"/>
          <w:color w:val="000000"/>
          <w:kern w:val="0"/>
          <w:szCs w:val="21"/>
        </w:rPr>
        <w:t>競技が</w:t>
      </w:r>
      <w:r w:rsidRPr="0065468D">
        <w:rPr>
          <w:rFonts w:ascii="ＭＳ Ｐ明朝" w:eastAsia="ＭＳ Ｐ明朝" w:hAnsi="ＭＳ Ｐ明朝" w:cs="ＭＳ 明朝"/>
          <w:b/>
          <w:color w:val="000000"/>
          <w:kern w:val="0"/>
          <w:szCs w:val="21"/>
        </w:rPr>
        <w:t>競技開始１０分前</w:t>
      </w:r>
      <w:r w:rsidRPr="0065468D">
        <w:rPr>
          <w:rFonts w:ascii="ＭＳ Ｐ明朝" w:eastAsia="ＭＳ Ｐ明朝" w:hAnsi="ＭＳ Ｐ明朝" w:cs="ＭＳ 明朝"/>
          <w:color w:val="000000"/>
          <w:kern w:val="0"/>
          <w:szCs w:val="21"/>
        </w:rPr>
        <w:t>、フィールド競技が</w:t>
      </w:r>
      <w:r w:rsidRPr="0065468D">
        <w:rPr>
          <w:rFonts w:ascii="ＭＳ Ｐ明朝" w:eastAsia="ＭＳ Ｐ明朝" w:hAnsi="ＭＳ Ｐ明朝" w:cs="ＭＳ 明朝"/>
          <w:b/>
          <w:color w:val="000000"/>
          <w:kern w:val="0"/>
          <w:szCs w:val="21"/>
        </w:rPr>
        <w:t>競技開始２０分前</w:t>
      </w:r>
      <w:r w:rsidRPr="0065468D">
        <w:rPr>
          <w:rFonts w:ascii="ＭＳ Ｐ明朝" w:eastAsia="ＭＳ Ｐ明朝" w:hAnsi="ＭＳ Ｐ明朝" w:cs="ＭＳ 明朝"/>
          <w:color w:val="000000"/>
          <w:kern w:val="0"/>
          <w:szCs w:val="21"/>
        </w:rPr>
        <w:t>までに直接出発点または、試技場に集合する。その際、選手は競技服装（ユニフォーム等）で集合する。</w:t>
      </w:r>
    </w:p>
    <w:p w:rsidR="00F00E56" w:rsidRPr="0065468D" w:rsidRDefault="00F00E56" w:rsidP="00F00E56">
      <w:pPr>
        <w:overflowPunct w:val="0"/>
        <w:autoSpaceDE w:val="0"/>
        <w:autoSpaceDN w:val="0"/>
        <w:adjustRightInd w:val="0"/>
        <w:spacing w:line="220" w:lineRule="exact"/>
        <w:ind w:firstLineChars="250" w:firstLine="525"/>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①集合時刻に遅れた競技者は、当該種目を棄権したものとみなして処理する。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②競技者は、アスリートビブスの確認を受け、腰ナンバー標識（１枚）を受け取り、出発までに右腰部やや後方につける（トラック競技のみ）。代理人による点呼は認めない。</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③２種目を同時に兼ねて出場する競技者は、集合時刻までに、その旨を本人または代理人が出発係に届け出る。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④リレーチームの編成メンバーは、どのラウンドにおいても、その競技会に申し込んでいる競技者であれば出場することができる。どのラウンドにおいても出場するメンバーのうち少なくとも２人はリレーに申し込んだ競技者でなければならない。最初に出場した競技者は、その後のラウンドを通して、２人以内に限り、他の競技者と交代することができる。</w:t>
      </w:r>
    </w:p>
    <w:p w:rsidR="00F00E56" w:rsidRPr="0065468D" w:rsidRDefault="00F00E56" w:rsidP="00F00E56">
      <w:pPr>
        <w:overflowPunct w:val="0"/>
        <w:autoSpaceDE w:val="0"/>
        <w:autoSpaceDN w:val="0"/>
        <w:adjustRightInd w:val="0"/>
        <w:spacing w:line="220" w:lineRule="exact"/>
        <w:ind w:leftChars="250" w:left="735" w:hangingChars="100" w:hanging="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⑤リレーに出場するチームは、リレー予選のオーダーを前日準備の際に顧問が提出し、当日の変更は集合時刻６０分前まで管理棟２階記録室に提出する。決勝に進出するチームは、オーダー用紙を集合時刻６０分前まで管理棟２階記録室に提出する。</w:t>
      </w:r>
    </w:p>
    <w:p w:rsidR="00F00E56" w:rsidRPr="0065468D" w:rsidRDefault="00F00E56" w:rsidP="00F00E56">
      <w:pPr>
        <w:overflowPunct w:val="0"/>
        <w:autoSpaceDE w:val="0"/>
        <w:autoSpaceDN w:val="0"/>
        <w:adjustRightInd w:val="0"/>
        <w:spacing w:line="220" w:lineRule="exact"/>
        <w:ind w:firstLineChars="100" w:firstLine="21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1"/>
        </w:rPr>
        <w:t>(4) 招集完了時刻に遅れた競技者は、当該種目を棄権したものとみなして処理する。</w:t>
      </w:r>
    </w:p>
    <w:p w:rsidR="00F00E56" w:rsidRPr="0065468D" w:rsidRDefault="00F00E56" w:rsidP="00F00E56">
      <w:pPr>
        <w:overflowPunct w:val="0"/>
        <w:spacing w:line="220" w:lineRule="exact"/>
        <w:ind w:left="642" w:hangingChars="300" w:hanging="642"/>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４．</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アスリートビブスについて</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アスリートビブスは、和歌山陸協指定のもの(胸・背用１枚)を使用し、配布された大きさのままユニフォームに固定する。なお、跳躍種目に出場する競技者は、背部または胸部のみでもよい。</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トラック競技においては、特別アスリートビブスを使用することがある。</w:t>
      </w:r>
    </w:p>
    <w:p w:rsidR="00F00E56" w:rsidRPr="0065468D" w:rsidRDefault="00F00E56" w:rsidP="00F00E56">
      <w:pPr>
        <w:overflowPunct w:val="0"/>
        <w:spacing w:line="220" w:lineRule="exact"/>
        <w:ind w:leftChars="100" w:left="525" w:hangingChars="150" w:hanging="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800m以上のトラック競技に出場する競技者は、写真判定用の腰ナンバー標識（１枚）を配布する。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（招集時に受け取り、右腰部やや後方に付ける。）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(4)</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トラック競技においては、特別アスリートビブスや腰ナンバー標識を競技終了後すみやかに返却すること。</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５．</w:t>
      </w:r>
      <w:r w:rsidRPr="0065468D">
        <w:rPr>
          <w:rFonts w:ascii="ＭＳ Ｐ明朝" w:eastAsia="ＭＳ Ｐ明朝" w:hAnsi="ＭＳ Ｐ明朝" w:cs="ＭＳ 明朝"/>
          <w:b/>
          <w:color w:val="000000"/>
          <w:spacing w:val="-1"/>
          <w:kern w:val="0"/>
          <w:szCs w:val="20"/>
        </w:rPr>
        <w:t xml:space="preserve"> </w:t>
      </w:r>
      <w:r w:rsidRPr="0065468D">
        <w:rPr>
          <w:rFonts w:ascii="ＭＳ Ｐ明朝" w:eastAsia="ＭＳ Ｐ明朝" w:hAnsi="ＭＳ Ｐ明朝" w:cs="ＭＳ 明朝"/>
          <w:b/>
          <w:color w:val="000000"/>
          <w:kern w:val="0"/>
          <w:szCs w:val="20"/>
        </w:rPr>
        <w:t>競技について</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トラック競技のレーン順・フィールド競技の試技順は、プログラム記載の数字で示すとおりとする。</w:t>
      </w:r>
    </w:p>
    <w:p w:rsidR="00F00E56" w:rsidRPr="0065468D" w:rsidRDefault="00F00E56" w:rsidP="00F00E56">
      <w:pPr>
        <w:overflowPunct w:val="0"/>
        <w:spacing w:line="220" w:lineRule="exact"/>
        <w:ind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トラック競技について</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①計時はすべて写真判定装置を使用する。同記録の場合は、より細かく優劣を判定して順位を決定する。　　</w:t>
      </w:r>
    </w:p>
    <w:p w:rsidR="00F00E56" w:rsidRPr="0065468D" w:rsidRDefault="00F00E56" w:rsidP="00F00E56">
      <w:pPr>
        <w:overflowPunct w:val="0"/>
        <w:spacing w:line="220" w:lineRule="exact"/>
        <w:ind w:leftChars="300" w:left="630" w:firstLineChars="50" w:firstLine="10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（1/1000秒単位で確認し、差が認められた場合を着差とする。）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1"/>
        </w:rPr>
        <w:t>②</w:t>
      </w:r>
      <w:r w:rsidRPr="0065468D">
        <w:rPr>
          <w:rFonts w:ascii="ＭＳ 明朝" w:eastAsia="ＭＳ 明朝" w:hAnsi="ＭＳ 明朝" w:cs="ＭＳ 明朝"/>
          <w:color w:val="000000"/>
          <w:kern w:val="0"/>
          <w:szCs w:val="20"/>
        </w:rPr>
        <w:t>トラック競技で、タイムにより次のラウンドの出場者を決める場合、同記録でレーン数が不足する場合、同記録の写真をより細かく優劣を判定して進出者を決める。それでも決められない場合は抽選とする。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③レーンで行うトラック競技においては、欠場者のレーンは空ける。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④短距離走では、競技者の安全のため、フィニッシュライン通過後も自分に割り当てられたレーン（曲走路）を走る。</w:t>
      </w:r>
    </w:p>
    <w:p w:rsidR="00F00E56" w:rsidRPr="0065468D" w:rsidRDefault="00F00E56" w:rsidP="00F00E56">
      <w:pPr>
        <w:overflowPunct w:val="0"/>
        <w:spacing w:line="220" w:lineRule="exact"/>
        <w:ind w:firstLineChars="250" w:firstLine="52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⑤リレーの各走者は、同一のユニフォームでなければならない。</w:t>
      </w:r>
      <w:r w:rsidRPr="0065468D">
        <w:rPr>
          <w:rFonts w:ascii="ＭＳ Ｐ明朝" w:eastAsia="ＭＳ Ｐ明朝" w:hAnsi="ＭＳ Ｐ明朝" w:cs="ＭＳ 明朝"/>
          <w:color w:val="000000"/>
          <w:kern w:val="0"/>
          <w:sz w:val="18"/>
          <w:szCs w:val="18"/>
        </w:rPr>
        <w:t>※ただし、本大会は学校指定体操服の混在を認める。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⑥リレーの第2・第3・第4走者は、大きさが最大50㎜×400㎜で粘着テープをマーカーとして1カ所、自らのレーン内に貼ることが許される。競技終了後は速やかに除去すること。</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⑦スタート方法は、１回目から不正スタートした競技者を失格とする。</w:t>
      </w:r>
    </w:p>
    <w:p w:rsidR="00F00E56" w:rsidRPr="0065468D" w:rsidRDefault="00F00E56" w:rsidP="00F00E56">
      <w:pPr>
        <w:overflowPunct w:val="0"/>
        <w:spacing w:line="220" w:lineRule="exact"/>
        <w:ind w:firstLineChars="150" w:firstLine="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フィールド競技について</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①走高跳・ジャベリックスローに出場する競技者は、粘着テープをマーカーとして２ヶ所まで使用することができる（ただし、曲走路内側に限る）。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②フィールド競技における競技場内練習は２回とし</w:t>
      </w:r>
      <w:r>
        <w:rPr>
          <w:rFonts w:ascii="ＭＳ Ｐ明朝" w:eastAsia="ＭＳ Ｐ明朝" w:hAnsi="ＭＳ Ｐ明朝" w:cs="ＭＳ 明朝" w:hint="eastAsia"/>
          <w:color w:val="000000"/>
          <w:kern w:val="0"/>
          <w:szCs w:val="20"/>
        </w:rPr>
        <w:t>、すべて</w:t>
      </w:r>
      <w:r w:rsidRPr="0065468D">
        <w:rPr>
          <w:rFonts w:ascii="ＭＳ Ｐ明朝" w:eastAsia="ＭＳ Ｐ明朝" w:hAnsi="ＭＳ Ｐ明朝" w:cs="ＭＳ 明朝"/>
          <w:color w:val="000000"/>
          <w:kern w:val="0"/>
          <w:szCs w:val="20"/>
        </w:rPr>
        <w:t>競技役員の指示に従う。指示以外の練習は認めない。</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③</w:t>
      </w:r>
      <w:r w:rsidRPr="0065468D">
        <w:rPr>
          <w:rFonts w:ascii="ＭＳ 明朝" w:eastAsia="ＭＳ 明朝" w:hAnsi="ＭＳ 明朝" w:cs="ＭＳ 明朝"/>
          <w:color w:val="000000"/>
          <w:kern w:val="0"/>
          <w:szCs w:val="20"/>
        </w:rPr>
        <w:t>走幅跳・三段跳に出場する人数が多数の場合、予選は実施せず、並んで設けられた２つのピットに分かれて決勝を行う。３回の試技後、上位８名がそれぞれのピットで残り３回の試技を行う。</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④投てき競技における「身体の保護」については競技規則第１８７条４に従う。</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⑤三段跳の踏切位置は８ｍもしくは９ｍとする。</w:t>
      </w:r>
    </w:p>
    <w:p w:rsidR="00F00E56" w:rsidRPr="0065468D" w:rsidRDefault="00F00E56" w:rsidP="00F00E56">
      <w:pPr>
        <w:overflowPunct w:val="0"/>
        <w:spacing w:line="220" w:lineRule="exact"/>
        <w:ind w:leftChars="250" w:left="735" w:hangingChars="100" w:hanging="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⑥共通走高跳におけるバーの上げ方は、下記の通りとする。</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共通男子走高跳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練習</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1m10</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開始</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1.15(＋5cm)････1.60(＋3cm)</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共通女子走高跳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練習</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1m00</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開始</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1.05(＋5cm)････1.40(＋3cm)</w:t>
      </w:r>
    </w:p>
    <w:p w:rsidR="00F00E56" w:rsidRPr="0065468D" w:rsidRDefault="00F00E56" w:rsidP="00F00E56">
      <w:pPr>
        <w:overflowPunct w:val="0"/>
        <w:spacing w:line="220" w:lineRule="exact"/>
        <w:ind w:leftChars="350" w:left="73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共通男子棒高跳</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 xml:space="preserve">　選手の状況に応じて</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(＋10cm)</w:t>
      </w:r>
    </w:p>
    <w:p w:rsidR="00F00E56" w:rsidRPr="0065468D" w:rsidRDefault="00F00E56" w:rsidP="00F00E56">
      <w:pPr>
        <w:overflowPunct w:val="0"/>
        <w:spacing w:line="220" w:lineRule="exact"/>
        <w:ind w:leftChars="350" w:left="735" w:firstLineChars="100" w:firstLine="210"/>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※順位決定のためのバーの上げ下げは、走高跳が２cm、棒高跳が５cmとする。</w:t>
      </w:r>
    </w:p>
    <w:p w:rsidR="00F00E56" w:rsidRPr="0065468D" w:rsidRDefault="00F00E56" w:rsidP="00F00E56">
      <w:pPr>
        <w:overflowPunct w:val="0"/>
        <w:spacing w:line="220" w:lineRule="exact"/>
        <w:ind w:firstLineChars="150" w:firstLine="315"/>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(4)</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競技用靴について</w:t>
      </w:r>
    </w:p>
    <w:p w:rsidR="00F00E56" w:rsidRPr="0065468D" w:rsidRDefault="00F00E56" w:rsidP="00F00E56">
      <w:pPr>
        <w:overflowPunct w:val="0"/>
        <w:spacing w:line="220" w:lineRule="exact"/>
        <w:ind w:left="630" w:hangingChars="300" w:hanging="630"/>
        <w:textAlignment w:val="baseline"/>
        <w:rPr>
          <w:rFonts w:ascii="ＭＳ 明朝" w:eastAsia="ＭＳ 明朝" w:hAnsi="ＭＳ 明朝" w:cs="ＭＳ 明朝"/>
          <w:color w:val="000000"/>
          <w:kern w:val="0"/>
          <w:szCs w:val="20"/>
        </w:rPr>
      </w:pPr>
      <w:r w:rsidRPr="0065468D">
        <w:rPr>
          <w:rFonts w:ascii="ＭＳ Ｐ明朝" w:eastAsia="ＭＳ Ｐ明朝" w:hAnsi="ＭＳ Ｐ明朝" w:cs="ＭＳ 明朝"/>
          <w:color w:val="000000"/>
          <w:kern w:val="0"/>
          <w:szCs w:val="20"/>
        </w:rPr>
        <w:t xml:space="preserve">　　　　　　</w:t>
      </w:r>
      <w:r w:rsidRPr="0065468D">
        <w:rPr>
          <w:rFonts w:ascii="ＭＳ 明朝" w:eastAsia="ＭＳ 明朝" w:hAnsi="ＭＳ 明朝" w:cs="ＭＳ 明朝"/>
          <w:color w:val="000000"/>
          <w:kern w:val="0"/>
          <w:szCs w:val="20"/>
        </w:rPr>
        <w:t>競技用シューズは、競技規則ＴＲ５．２を適応する。使用するシューズがスパイクシューズでない 場合は靴底の厚さを計測する。（小学生には適応しない。）</w:t>
      </w:r>
    </w:p>
    <w:p w:rsidR="00F00E56" w:rsidRPr="0065468D" w:rsidRDefault="00F00E56" w:rsidP="00F00E56">
      <w:pPr>
        <w:overflowPunct w:val="0"/>
        <w:spacing w:line="220" w:lineRule="exact"/>
        <w:ind w:leftChars="300" w:left="630" w:firstLineChars="100" w:firstLine="210"/>
        <w:textAlignment w:val="baseline"/>
        <w:rPr>
          <w:rFonts w:ascii="ＭＳ 明朝" w:eastAsia="ＭＳ 明朝" w:hAnsi="ＭＳ 明朝" w:cs="ＭＳ 明朝"/>
          <w:color w:val="000000"/>
          <w:kern w:val="0"/>
          <w:szCs w:val="20"/>
        </w:rPr>
      </w:pPr>
      <w:r w:rsidRPr="0065468D">
        <w:rPr>
          <w:rFonts w:ascii="ＭＳ 明朝" w:eastAsia="ＭＳ 明朝" w:hAnsi="ＭＳ 明朝" w:cs="ＭＳ 明朝"/>
          <w:color w:val="000000"/>
          <w:kern w:val="0"/>
          <w:szCs w:val="20"/>
        </w:rPr>
        <w:t>全天候性舗装スパイクのピンは、9mm 以下。ただし走高跳・ジャベリックスローは１２mm 以下とする。</w:t>
      </w:r>
    </w:p>
    <w:p w:rsidR="00F00E56" w:rsidRPr="0065468D" w:rsidRDefault="00F00E56" w:rsidP="00F00E56">
      <w:pPr>
        <w:overflowPunct w:val="0"/>
        <w:spacing w:line="220" w:lineRule="exact"/>
        <w:ind w:left="630" w:hangingChars="300" w:hanging="630"/>
        <w:textAlignment w:val="baseline"/>
        <w:rPr>
          <w:rFonts w:ascii="ＭＳ Ｐ明朝" w:eastAsia="ＭＳ Ｐ明朝" w:hAnsi="ＭＳ Ｐ明朝" w:cs="HiraKakuPro-W3"/>
          <w:color w:val="000000"/>
          <w:kern w:val="0"/>
          <w:sz w:val="22"/>
          <w:szCs w:val="24"/>
          <w:u w:val="wave"/>
        </w:rPr>
      </w:pPr>
      <w:r w:rsidRPr="0065468D">
        <w:rPr>
          <w:rFonts w:ascii="ＭＳ 明朝" w:eastAsia="ＭＳ 明朝" w:hAnsi="ＭＳ 明朝" w:cs="ＭＳ 明朝"/>
          <w:color w:val="000000"/>
          <w:kern w:val="0"/>
          <w:szCs w:val="20"/>
        </w:rPr>
        <w:t xml:space="preserve">　　　　</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b/>
          <w:color w:val="000000"/>
          <w:kern w:val="0"/>
          <w:szCs w:val="20"/>
        </w:rPr>
        <w:t>６．　一般的注意事項</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(1)</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競技中に発生した傷害・疾病についての応急処置のみ主催者にて行う。</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(2)</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大会期間中の貴重品の保管は各自で行う。盗難にあっても責任を負いかねるので十分注意する。</w:t>
      </w:r>
    </w:p>
    <w:p w:rsidR="00F00E56" w:rsidRPr="0065468D" w:rsidRDefault="00F00E56" w:rsidP="00F00E56">
      <w:pPr>
        <w:overflowPunct w:val="0"/>
        <w:spacing w:line="220" w:lineRule="exact"/>
        <w:textAlignment w:val="baseline"/>
        <w:rPr>
          <w:rFonts w:ascii="ＭＳ Ｐ明朝" w:eastAsia="ＭＳ Ｐ明朝" w:hAnsi="ＭＳ Ｐ明朝" w:cs="ＭＳ 明朝"/>
          <w:color w:val="000000"/>
          <w:kern w:val="0"/>
          <w:szCs w:val="20"/>
        </w:rPr>
      </w:pPr>
      <w:r w:rsidRPr="0065468D">
        <w:rPr>
          <w:rFonts w:ascii="ＭＳ Ｐ明朝" w:eastAsia="ＭＳ Ｐ明朝" w:hAnsi="ＭＳ Ｐ明朝" w:cs="ＭＳ 明朝"/>
          <w:color w:val="000000"/>
          <w:kern w:val="0"/>
          <w:szCs w:val="20"/>
        </w:rPr>
        <w:t xml:space="preserve">　　(3)</w:t>
      </w:r>
      <w:r w:rsidRPr="0065468D">
        <w:rPr>
          <w:rFonts w:ascii="ＭＳ Ｐ明朝" w:eastAsia="ＭＳ Ｐ明朝" w:hAnsi="ＭＳ Ｐ明朝" w:cs="ＭＳ 明朝"/>
          <w:color w:val="000000"/>
          <w:spacing w:val="-1"/>
          <w:kern w:val="0"/>
          <w:szCs w:val="20"/>
        </w:rPr>
        <w:t xml:space="preserve"> </w:t>
      </w:r>
      <w:r w:rsidRPr="0065468D">
        <w:rPr>
          <w:rFonts w:ascii="ＭＳ Ｐ明朝" w:eastAsia="ＭＳ Ｐ明朝" w:hAnsi="ＭＳ Ｐ明朝" w:cs="ＭＳ 明朝"/>
          <w:color w:val="000000"/>
          <w:kern w:val="0"/>
          <w:szCs w:val="20"/>
        </w:rPr>
        <w:t>遺失物については大会総務係で保管する。保管期間は競技会終了1週間程度とする。</w:t>
      </w:r>
    </w:p>
    <w:p w:rsidR="00E03AAF" w:rsidRPr="00F00E56" w:rsidRDefault="00F00E56" w:rsidP="00F00E56">
      <w:pPr>
        <w:overflowPunct w:val="0"/>
        <w:spacing w:line="220" w:lineRule="exact"/>
        <w:ind w:firstLineChars="400" w:firstLine="840"/>
        <w:textAlignment w:val="baseline"/>
        <w:rPr>
          <w:rFonts w:ascii="ＭＳ Ｐ明朝" w:eastAsia="ＭＳ Ｐ明朝" w:hAnsi="ＭＳ Ｐ明朝" w:cs="ＭＳ 明朝"/>
          <w:color w:val="000000"/>
          <w:kern w:val="0"/>
          <w:szCs w:val="21"/>
        </w:rPr>
      </w:pPr>
      <w:r w:rsidRPr="0065468D">
        <w:rPr>
          <w:rFonts w:ascii="ＭＳ Ｐ明朝" w:eastAsia="ＭＳ Ｐ明朝" w:hAnsi="ＭＳ Ｐ明朝" w:cs="ＭＳ 明朝"/>
          <w:color w:val="000000"/>
          <w:kern w:val="0"/>
          <w:szCs w:val="20"/>
        </w:rPr>
        <w:t>連絡先：</w:t>
      </w:r>
      <w:r>
        <w:rPr>
          <w:rFonts w:ascii="ＭＳ Ｐ明朝" w:eastAsia="ＭＳ Ｐ明朝" w:hAnsi="ＭＳ Ｐ明朝" w:cs="ＭＳ 明朝" w:hint="eastAsia"/>
          <w:color w:val="000000"/>
          <w:kern w:val="0"/>
          <w:szCs w:val="21"/>
        </w:rPr>
        <w:t>央和</w:t>
      </w:r>
      <w:r w:rsidRPr="0065468D">
        <w:rPr>
          <w:rFonts w:ascii="ＭＳ Ｐ明朝" w:eastAsia="ＭＳ Ｐ明朝" w:hAnsi="ＭＳ Ｐ明朝" w:cs="ＭＳ 明朝"/>
          <w:color w:val="000000"/>
          <w:kern w:val="0"/>
          <w:szCs w:val="21"/>
        </w:rPr>
        <w:t>中学校　濵本　大祐(0738-5</w:t>
      </w:r>
      <w:r>
        <w:rPr>
          <w:rFonts w:ascii="ＭＳ Ｐ明朝" w:eastAsia="ＭＳ Ｐ明朝" w:hAnsi="ＭＳ Ｐ明朝" w:cs="ＭＳ 明朝" w:hint="eastAsia"/>
          <w:color w:val="000000"/>
          <w:kern w:val="0"/>
          <w:szCs w:val="21"/>
        </w:rPr>
        <w:t>2</w:t>
      </w:r>
      <w:r w:rsidRPr="0065468D">
        <w:rPr>
          <w:rFonts w:ascii="ＭＳ Ｐ明朝" w:eastAsia="ＭＳ Ｐ明朝" w:hAnsi="ＭＳ Ｐ明朝" w:cs="ＭＳ 明朝"/>
          <w:color w:val="000000"/>
          <w:kern w:val="0"/>
          <w:szCs w:val="21"/>
        </w:rPr>
        <w:t>-</w:t>
      </w:r>
      <w:r>
        <w:rPr>
          <w:rFonts w:ascii="ＭＳ Ｐ明朝" w:eastAsia="ＭＳ Ｐ明朝" w:hAnsi="ＭＳ Ｐ明朝" w:cs="ＭＳ 明朝" w:hint="eastAsia"/>
          <w:color w:val="000000"/>
          <w:kern w:val="0"/>
          <w:szCs w:val="21"/>
        </w:rPr>
        <w:t>0023</w:t>
      </w:r>
      <w:r w:rsidRPr="0065468D">
        <w:rPr>
          <w:rFonts w:ascii="ＭＳ Ｐ明朝" w:eastAsia="ＭＳ Ｐ明朝" w:hAnsi="ＭＳ Ｐ明朝" w:cs="ＭＳ 明朝"/>
          <w:color w:val="000000"/>
          <w:kern w:val="0"/>
          <w:szCs w:val="21"/>
        </w:rPr>
        <w:t>)</w:t>
      </w:r>
    </w:p>
    <w:sectPr w:rsidR="00E03AAF" w:rsidRPr="00F00E56" w:rsidSect="0065468D">
      <w:footerReference w:type="default" r:id="rId6"/>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DB1" w:rsidRDefault="00E52DB1">
      <w:r>
        <w:separator/>
      </w:r>
    </w:p>
  </w:endnote>
  <w:endnote w:type="continuationSeparator" w:id="0">
    <w:p w:rsidR="00E52DB1" w:rsidRDefault="00E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KakuPro-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65618"/>
      <w:docPartObj>
        <w:docPartGallery w:val="Page Numbers (Bottom of Page)"/>
        <w:docPartUnique/>
      </w:docPartObj>
    </w:sdtPr>
    <w:sdtContent>
      <w:p w:rsidR="00000000" w:rsidRDefault="00F00E56" w:rsidP="00A874D4">
        <w:pPr>
          <w:pStyle w:val="a3"/>
          <w:jc w:val="center"/>
        </w:pPr>
        <w:r>
          <w:fldChar w:fldCharType="begin"/>
        </w:r>
        <w:r>
          <w:instrText>PAGE   \* MERGEFORMAT</w:instrText>
        </w:r>
        <w:r>
          <w:fldChar w:fldCharType="separate"/>
        </w:r>
        <w:r w:rsidRPr="006A6FD7">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DB1" w:rsidRDefault="00E52DB1">
      <w:r>
        <w:separator/>
      </w:r>
    </w:p>
  </w:footnote>
  <w:footnote w:type="continuationSeparator" w:id="0">
    <w:p w:rsidR="00E52DB1" w:rsidRDefault="00E52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56"/>
    <w:rsid w:val="00695977"/>
    <w:rsid w:val="006D7459"/>
    <w:rsid w:val="00E03AAF"/>
    <w:rsid w:val="00E52DB1"/>
    <w:rsid w:val="00E741E1"/>
    <w:rsid w:val="00E77342"/>
    <w:rsid w:val="00F0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7F66D63-6DCE-43C2-B50B-73597D69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0E56"/>
    <w:pPr>
      <w:tabs>
        <w:tab w:val="center" w:pos="4252"/>
        <w:tab w:val="right" w:pos="8504"/>
      </w:tabs>
      <w:snapToGrid w:val="0"/>
    </w:pPr>
  </w:style>
  <w:style w:type="character" w:customStyle="1" w:styleId="a4">
    <w:name w:val="フッター (文字)"/>
    <w:basedOn w:val="a0"/>
    <w:link w:val="a3"/>
    <w:uiPriority w:val="99"/>
    <w:rsid w:val="00F0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央和中学校 教員０６</dc:creator>
  <cp:keywords/>
  <dc:description/>
  <cp:lastModifiedBy>一也 山本</cp:lastModifiedBy>
  <cp:revision>2</cp:revision>
  <cp:lastPrinted>2026-04-22T00:24:00Z</cp:lastPrinted>
  <dcterms:created xsi:type="dcterms:W3CDTF">2026-04-22T00:25:00Z</dcterms:created>
  <dcterms:modified xsi:type="dcterms:W3CDTF">2026-04-22T00:25:00Z</dcterms:modified>
</cp:coreProperties>
</file>